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F49" w:rsidRPr="006D067F" w:rsidRDefault="00F02CD0" w:rsidP="00EA53BD">
      <w:pPr>
        <w:spacing w:before="240" w:line="360" w:lineRule="auto"/>
        <w:ind w:right="-1"/>
        <w:jc w:val="center"/>
        <w:rPr>
          <w:rFonts w:eastAsia="Calibri"/>
          <w:b/>
        </w:rPr>
      </w:pPr>
      <w:bookmarkStart w:id="0" w:name="_GoBack"/>
      <w:bookmarkEnd w:id="0"/>
      <w:r w:rsidRPr="006D067F">
        <w:rPr>
          <w:rFonts w:eastAsia="Calibri"/>
          <w:b/>
        </w:rPr>
        <w:t>TERMO DE REFERÊNCIA – LEI 14.133/21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  <w:b/>
        </w:rPr>
        <w:t xml:space="preserve">COMPRAS – CONTRATAÇÃO DIRETA </w:t>
      </w:r>
    </w:p>
    <w:p w:rsidR="00A77F49" w:rsidRPr="006906F7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906F7">
        <w:rPr>
          <w:rFonts w:eastAsia="Calibri"/>
          <w:b/>
        </w:rPr>
        <w:t>Processo Administrativo nº</w:t>
      </w:r>
      <w:r w:rsidR="006906F7" w:rsidRPr="006906F7">
        <w:rPr>
          <w:rFonts w:eastAsia="Calibri"/>
          <w:b/>
        </w:rPr>
        <w:t xml:space="preserve"> 0588</w:t>
      </w:r>
      <w:r w:rsidR="00DC7B93">
        <w:rPr>
          <w:rFonts w:eastAsia="Calibri"/>
          <w:b/>
        </w:rPr>
        <w:t>/2023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  <w:b/>
        </w:rPr>
        <w:t xml:space="preserve">1. DAS CONDIÇÕES GERAIS DA CONTRATAÇÃO </w:t>
      </w:r>
      <w:r w:rsidRPr="006D067F">
        <w:rPr>
          <w:rFonts w:eastAsia="Calibri"/>
        </w:rPr>
        <w:t xml:space="preserve">(art. 6º, XXIII, “a” e “i” da Lei n. 14.133/2021). </w:t>
      </w:r>
    </w:p>
    <w:p w:rsidR="00A77F49" w:rsidRPr="005263EA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5263EA">
        <w:rPr>
          <w:rFonts w:eastAsia="Calibri"/>
        </w:rPr>
        <w:t xml:space="preserve">1.1. </w:t>
      </w:r>
      <w:r w:rsidR="00B15236" w:rsidRPr="005263EA">
        <w:rPr>
          <w:rFonts w:eastAsia="Calibri"/>
        </w:rPr>
        <w:t>A</w:t>
      </w:r>
      <w:r w:rsidRPr="005263EA">
        <w:rPr>
          <w:rFonts w:eastAsia="Calibri"/>
        </w:rPr>
        <w:t>quisição</w:t>
      </w:r>
      <w:r w:rsidR="008320B2" w:rsidRPr="005263EA">
        <w:rPr>
          <w:rFonts w:eastAsia="Calibri"/>
        </w:rPr>
        <w:t>/contratação</w:t>
      </w:r>
      <w:r w:rsidRPr="005263EA">
        <w:rPr>
          <w:rFonts w:eastAsia="Calibri"/>
        </w:rPr>
        <w:t xml:space="preserve"> de </w:t>
      </w:r>
      <w:r w:rsidR="008320B2" w:rsidRPr="005263EA">
        <w:t>peças e manutenção corretiva (mão de obra) para 01 (um) veículo oficial da Câmara Municipal de Afonso Cláudio/ES</w:t>
      </w:r>
      <w:r w:rsidR="008320B2" w:rsidRPr="005263EA">
        <w:rPr>
          <w:rFonts w:eastAsia="Calibri"/>
        </w:rPr>
        <w:t xml:space="preserve"> </w:t>
      </w:r>
      <w:r w:rsidRPr="005263EA">
        <w:rPr>
          <w:rFonts w:eastAsia="Calibri"/>
        </w:rPr>
        <w:t>nos termos e condições e exigências estabelecidas neste instrumento.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1.2. O objeto desta contratação não se enquadra como sendo de bem de luxo, conforme Decreto nº 10.818, de 2021.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1.3. O prazo de vigência da contratação </w:t>
      </w:r>
      <w:r w:rsidRPr="00A7387E">
        <w:rPr>
          <w:rFonts w:eastAsia="Calibri"/>
        </w:rPr>
        <w:t xml:space="preserve">está adstrita à vigência do respectivo crédito orçamentário </w:t>
      </w:r>
      <w:r w:rsidRPr="006D067F">
        <w:rPr>
          <w:rFonts w:eastAsia="Calibri"/>
        </w:rPr>
        <w:t xml:space="preserve">ou contados </w:t>
      </w:r>
      <w:r w:rsidR="00D4274D">
        <w:rPr>
          <w:rFonts w:eastAsia="Calibri"/>
        </w:rPr>
        <w:t xml:space="preserve">a partir </w:t>
      </w:r>
      <w:proofErr w:type="gramStart"/>
      <w:r w:rsidRPr="006D067F">
        <w:rPr>
          <w:rFonts w:eastAsia="Calibri"/>
        </w:rPr>
        <w:t>da(</w:t>
      </w:r>
      <w:proofErr w:type="gramEnd"/>
      <w:r w:rsidRPr="006D067F">
        <w:rPr>
          <w:rFonts w:eastAsia="Calibri"/>
        </w:rPr>
        <w:t>a) emissão de Autor</w:t>
      </w:r>
      <w:r w:rsidR="00455CB5">
        <w:rPr>
          <w:rFonts w:eastAsia="Calibri"/>
        </w:rPr>
        <w:t>ização de Fornecimento/Execução</w:t>
      </w:r>
      <w:r w:rsidR="00D4274D">
        <w:rPr>
          <w:rFonts w:eastAsia="Calibri"/>
        </w:rPr>
        <w:t xml:space="preserve"> ou assinatura do contrato, </w:t>
      </w:r>
      <w:r w:rsidRPr="006D067F">
        <w:rPr>
          <w:rFonts w:eastAsia="Calibri"/>
        </w:rPr>
        <w:t>na forma do artigo 105 da Lei n° 14.133/2021</w:t>
      </w:r>
      <w:r w:rsidR="00455CB5" w:rsidRPr="00455CB5">
        <w:rPr>
          <w:rFonts w:eastAsia="Calibri"/>
        </w:rPr>
        <w:t xml:space="preserve"> </w:t>
      </w:r>
      <w:r w:rsidR="00455CB5" w:rsidRPr="00A7387E">
        <w:rPr>
          <w:rFonts w:eastAsia="Calibri"/>
        </w:rPr>
        <w:t>e encerramento em 31/12/2024</w:t>
      </w:r>
      <w:r w:rsidRPr="006D067F">
        <w:rPr>
          <w:rFonts w:eastAsia="Calibri"/>
        </w:rPr>
        <w:t xml:space="preserve">. </w:t>
      </w: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  <w:b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t xml:space="preserve">2. FUNDAMENTAÇÃO E DESCRIÇÃO DA NECESSIDADE DA CONTRATAÇÃO </w:t>
      </w:r>
      <w:r w:rsidRPr="006D067F">
        <w:rPr>
          <w:rFonts w:eastAsia="Calibri"/>
        </w:rPr>
        <w:t xml:space="preserve">(art. 6º, inciso XXIII, alínea ‘b’, da Lei nº 14.133/2021).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2.1. A Fundamentação da Contratação e de seus quantitativos encontra-se Pormenorizada em Tópico específico do Estudo Técnico Preliminar, anexo a este processo.</w:t>
      </w: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t xml:space="preserve">3. DESCRIÇÃO DA SOLUÇÃO COMO UM TODO </w:t>
      </w:r>
      <w:r w:rsidRPr="006D067F">
        <w:rPr>
          <w:rFonts w:eastAsia="Calibri"/>
        </w:rPr>
        <w:t>(art. 6º, inciso XXIII, alínea ‘c’, e art. 40, §1º, inciso I, da Lei nº 14.133/2021</w:t>
      </w:r>
      <w:proofErr w:type="gramStart"/>
      <w:r w:rsidRPr="006D067F">
        <w:rPr>
          <w:rFonts w:eastAsia="Calibri"/>
        </w:rPr>
        <w:t>)</w:t>
      </w:r>
      <w:proofErr w:type="gramEnd"/>
      <w:r w:rsidRPr="006D067F">
        <w:rPr>
          <w:rFonts w:eastAsia="Calibri"/>
        </w:rPr>
        <w:t xml:space="preserve">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 xml:space="preserve">3.1. A descrição da solução como um todo, encontra-se pormenorizada em tópico específico do Estudo Técnico Preliminar, anexo a este processo. </w:t>
      </w: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  <w:b/>
        </w:rPr>
        <w:t xml:space="preserve">4. REQUISITOS DA CONTRATAÇÃO </w:t>
      </w:r>
      <w:r w:rsidRPr="006D067F">
        <w:rPr>
          <w:rFonts w:eastAsia="Calibri"/>
        </w:rPr>
        <w:t>(art. 6º, XXIII, alínea ‘d’, da Lei nº 14.133/21</w:t>
      </w:r>
      <w:proofErr w:type="gramStart"/>
      <w:r w:rsidRPr="006D067F">
        <w:rPr>
          <w:rFonts w:eastAsia="Calibri"/>
        </w:rPr>
        <w:t>)</w:t>
      </w:r>
      <w:proofErr w:type="gramEnd"/>
      <w:r w:rsidRPr="006D067F">
        <w:rPr>
          <w:rFonts w:eastAsia="Calibri"/>
          <w:b/>
        </w:rPr>
        <w:t xml:space="preserve"> </w:t>
      </w:r>
    </w:p>
    <w:p w:rsidR="00EA53BD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4.1. A contratação deverá observar os seguintes requisitos: </w:t>
      </w:r>
      <w:r w:rsidR="00F33B57">
        <w:rPr>
          <w:rFonts w:eastAsia="Calibri"/>
        </w:rPr>
        <w:t>C</w:t>
      </w:r>
      <w:r w:rsidR="00EA53BD">
        <w:rPr>
          <w:rFonts w:eastAsia="Calibri"/>
        </w:rPr>
        <w:t xml:space="preserve">ontratação de empresa especializada </w:t>
      </w:r>
      <w:r w:rsidR="00EA53BD" w:rsidRPr="00EA53BD">
        <w:rPr>
          <w:rFonts w:eastAsia="Calibri"/>
          <w:b/>
        </w:rPr>
        <w:t xml:space="preserve">Aquisição/contratação de </w:t>
      </w:r>
      <w:r w:rsidR="00EA53BD" w:rsidRPr="00EA53BD">
        <w:rPr>
          <w:b/>
        </w:rPr>
        <w:t>peças e manutenção corretiva (mão de obra) para 01 (um) veículo oficial da Câmara Municipal de Afonso Cláudio/ES</w:t>
      </w:r>
      <w:r w:rsidR="00EA53BD">
        <w:rPr>
          <w:rFonts w:eastAsia="Calibri"/>
        </w:rPr>
        <w:t>, quais sejam:</w:t>
      </w:r>
    </w:p>
    <w:p w:rsidR="00F6465F" w:rsidRPr="00886E57" w:rsidRDefault="00F6465F" w:rsidP="00F6465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-1"/>
        <w:jc w:val="both"/>
        <w:rPr>
          <w:rFonts w:eastAsia="Calibri"/>
          <w:b/>
          <w:u w:val="single"/>
        </w:rPr>
      </w:pPr>
      <w:r w:rsidRPr="00B150C5">
        <w:rPr>
          <w:rFonts w:eastAsia="Calibri"/>
        </w:rPr>
        <w:t>4.1.1.</w:t>
      </w:r>
      <w:r>
        <w:rPr>
          <w:rFonts w:eastAsia="Calibri"/>
        </w:rPr>
        <w:t xml:space="preserve"> </w:t>
      </w:r>
      <w:r w:rsidRPr="00886E57">
        <w:rPr>
          <w:rFonts w:eastAsia="Calibri"/>
          <w:b/>
          <w:u w:val="single"/>
        </w:rPr>
        <w:t xml:space="preserve">- </w:t>
      </w:r>
      <w:r>
        <w:rPr>
          <w:rFonts w:eastAsia="Calibri"/>
          <w:b/>
          <w:u w:val="single"/>
        </w:rPr>
        <w:t>Aquisição</w:t>
      </w:r>
      <w:r w:rsidRPr="00886E57">
        <w:rPr>
          <w:rFonts w:eastAsia="Calibri"/>
          <w:b/>
          <w:u w:val="single"/>
        </w:rPr>
        <w:t xml:space="preserve"> e instalação completa de:</w:t>
      </w:r>
    </w:p>
    <w:tbl>
      <w:tblPr>
        <w:tblStyle w:val="TableNormal"/>
        <w:tblW w:w="9486" w:type="dxa"/>
        <w:jc w:val="center"/>
        <w:tblInd w:w="508" w:type="dxa"/>
        <w:tblLayout w:type="fixed"/>
        <w:tblLook w:val="01E0" w:firstRow="1" w:lastRow="1" w:firstColumn="1" w:lastColumn="1" w:noHBand="0" w:noVBand="0"/>
      </w:tblPr>
      <w:tblGrid>
        <w:gridCol w:w="1134"/>
        <w:gridCol w:w="8352"/>
      </w:tblGrid>
      <w:tr w:rsidR="00EB6A81" w:rsidRPr="004F4AAD" w:rsidTr="00EB6A81">
        <w:trPr>
          <w:trHeight w:val="537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EB6A81" w:rsidRPr="004F4AAD" w:rsidRDefault="00EB6A81" w:rsidP="00EB6A81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QUANT</w:t>
            </w:r>
          </w:p>
        </w:tc>
        <w:tc>
          <w:tcPr>
            <w:tcW w:w="8352" w:type="dxa"/>
            <w:shd w:val="clear" w:color="auto" w:fill="auto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PRODUTOS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ÓLEO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COMBUSTÍVEL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CABINE (AR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COND)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HIGIENIZADOR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 COND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ÓLEO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MOTOR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0W20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SINTÉTICO</w:t>
            </w:r>
          </w:p>
        </w:tc>
      </w:tr>
      <w:tr w:rsidR="00EB6A81" w:rsidRPr="005E53A4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5E53A4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5E53A4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TAPETE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VERNIZ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(FORRAÇÃO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DO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FUNDO)</w:t>
            </w:r>
          </w:p>
        </w:tc>
      </w:tr>
      <w:tr w:rsidR="00EB6A81" w:rsidRPr="005E53A4" w:rsidTr="00EB6A81">
        <w:trPr>
          <w:trHeight w:val="533"/>
          <w:jc w:val="center"/>
        </w:trPr>
        <w:tc>
          <w:tcPr>
            <w:tcW w:w="1134" w:type="dxa"/>
            <w:vAlign w:val="center"/>
          </w:tcPr>
          <w:p w:rsidR="00EB6A81" w:rsidRPr="005E53A4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5E53A4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PELICULA DOS VIDROS (INSUFILME)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CALHA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CHUVA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PALHETA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PARA-BRISA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PASTILHA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DISCO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SAPATA</w:t>
            </w:r>
            <w:proofErr w:type="gramEnd"/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TAMBOR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lastRenderedPageBreak/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PIVO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SUSPENCAO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PONTEIRA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DIRECAO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0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BIELETA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SUSPENÇÃ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BATENTE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COXIM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BATENTE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COXIM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 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CORREIA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DENTADA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FLUIDO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DOT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proofErr w:type="gramEnd"/>
          </w:p>
        </w:tc>
      </w:tr>
      <w:tr w:rsidR="00EB6A81" w:rsidRPr="004F4AAD" w:rsidTr="00EB6A81">
        <w:trPr>
          <w:trHeight w:val="533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ÁGUA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DESMINERALIZADA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pacing w:val="-8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pacing w:val="-8"/>
                <w:sz w:val="24"/>
                <w:szCs w:val="24"/>
              </w:rPr>
              <w:t>ADITIVO RADIADOR CONCENTRADO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ESCAPAMENTO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ESCAPAMENTO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INTERMEDIÁRIO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08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PNEUS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185/65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R15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NACIONAL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ALTO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BAIXO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AUXILIAR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5E53A4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AUXILIAR (COMPLETO COM CHICOTE)</w:t>
            </w:r>
          </w:p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B6A81" w:rsidRPr="005E53A4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5E53A4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5E53A4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CAMERA</w:t>
            </w:r>
            <w:r w:rsidRPr="005E53A4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RÉ</w:t>
            </w:r>
          </w:p>
        </w:tc>
      </w:tr>
      <w:tr w:rsidR="00EB6A81" w:rsidRPr="004F4AAD" w:rsidTr="00EB6A81">
        <w:trPr>
          <w:trHeight w:val="533"/>
          <w:jc w:val="center"/>
        </w:trPr>
        <w:tc>
          <w:tcPr>
            <w:tcW w:w="1134" w:type="dxa"/>
            <w:vAlign w:val="center"/>
          </w:tcPr>
          <w:p w:rsidR="00EB6A81" w:rsidRPr="005E53A4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KIT SENSOR RÉ (COR DO VEICULO)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06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VELAS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IGNIÇÃO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lastRenderedPageBreak/>
              <w:t>03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BOBINA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IGNIÇÃO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5E53A4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5E53A4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ALÇA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PEGA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MÃO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5E53A4">
              <w:rPr>
                <w:rFonts w:ascii="Arial" w:hAnsi="Arial" w:cs="Arial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APOIO</w:t>
            </w:r>
            <w:r w:rsidRPr="005E53A4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DO</w:t>
            </w:r>
            <w:r w:rsidRPr="005E53A4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TETO</w:t>
            </w:r>
            <w:r w:rsidRPr="005E53A4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5E53A4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 xml:space="preserve">BATERIA DE </w:t>
            </w:r>
            <w:proofErr w:type="gramStart"/>
            <w:r w:rsidRPr="004F4AAD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60Ah</w:t>
            </w:r>
            <w:proofErr w:type="gramEnd"/>
            <w:r w:rsidRPr="004F4AAD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 xml:space="preserve"> (PRIMEIRA LINHA)</w:t>
            </w:r>
          </w:p>
        </w:tc>
      </w:tr>
      <w:tr w:rsidR="00EB6A81" w:rsidRPr="00C64ECB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left="407" w:right="3" w:firstLine="0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C64ECB" w:rsidRDefault="00EB6A81" w:rsidP="00EB6A81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10"/>
                <w:sz w:val="24"/>
                <w:szCs w:val="24"/>
              </w:rPr>
            </w:pPr>
            <w:r w:rsidRPr="00C64ECB">
              <w:rPr>
                <w:rFonts w:ascii="Arial" w:hAnsi="Arial" w:cs="Arial"/>
                <w:color w:val="000000" w:themeColor="text1"/>
                <w:spacing w:val="-10"/>
                <w:sz w:val="24"/>
                <w:szCs w:val="24"/>
              </w:rPr>
              <w:t>PROTETOR DE CARTER (COMPLETO)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EB6A81" w:rsidRPr="004F4AAD" w:rsidRDefault="00EB6A81" w:rsidP="00EB6A81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QUANT</w:t>
            </w:r>
          </w:p>
        </w:tc>
        <w:tc>
          <w:tcPr>
            <w:tcW w:w="8352" w:type="dxa"/>
            <w:shd w:val="clear" w:color="auto" w:fill="auto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DESCRIÇÃO MÃO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 OBRA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HIGIENIZAÇÃO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 CONDICIONADO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08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FREIOS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SUSPENÇÃO/DIREÇÃO</w:t>
            </w:r>
          </w:p>
        </w:tc>
      </w:tr>
      <w:tr w:rsidR="00EB6A81" w:rsidRPr="004F4AAD" w:rsidTr="00EB6A81">
        <w:trPr>
          <w:trHeight w:val="533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ARREFECIMENTO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INJECAO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ELETRONICA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CORREIA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DENTADA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INSTALAÇÃO</w:t>
            </w:r>
            <w:r w:rsidRPr="004F4AAD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 ACESSÓRIOS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ALINHAMENTO</w:t>
            </w:r>
            <w:r w:rsidRPr="004F4AAD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COMPLETO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CAMBAGEM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</w:tr>
      <w:tr w:rsidR="00EB6A81" w:rsidRPr="004F4AAD" w:rsidTr="00EB6A81">
        <w:trPr>
          <w:trHeight w:val="537"/>
          <w:jc w:val="center"/>
        </w:trPr>
        <w:tc>
          <w:tcPr>
            <w:tcW w:w="1134" w:type="dxa"/>
            <w:vAlign w:val="center"/>
          </w:tcPr>
          <w:p w:rsidR="00EB6A81" w:rsidRPr="004F4AAD" w:rsidRDefault="00EB6A81" w:rsidP="00EB6A81">
            <w:pPr>
              <w:pStyle w:val="TableParagraph"/>
              <w:numPr>
                <w:ilvl w:val="0"/>
                <w:numId w:val="1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2" w:type="dxa"/>
            <w:vAlign w:val="center"/>
          </w:tcPr>
          <w:p w:rsidR="00EB6A81" w:rsidRPr="004F4AAD" w:rsidRDefault="00EB6A81" w:rsidP="00EB6A81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BALANCEAMENTO</w:t>
            </w:r>
            <w:r w:rsidRPr="004F4AAD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F4AAD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RODA</w:t>
            </w:r>
          </w:p>
        </w:tc>
      </w:tr>
    </w:tbl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4.2. Não será admitida a subcontratação do objeto contratual. </w:t>
      </w:r>
    </w:p>
    <w:p w:rsidR="00A77F49" w:rsidRPr="00B413D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B413DF">
        <w:rPr>
          <w:rFonts w:eastAsia="Calibri"/>
        </w:rPr>
        <w:t xml:space="preserve">4.3. Não haverá exigência da garantia da contratação dos </w:t>
      </w:r>
      <w:proofErr w:type="spellStart"/>
      <w:r w:rsidRPr="00B413DF">
        <w:rPr>
          <w:rFonts w:eastAsia="Calibri"/>
        </w:rPr>
        <w:t>arts</w:t>
      </w:r>
      <w:proofErr w:type="spellEnd"/>
      <w:r w:rsidRPr="00B413DF">
        <w:rPr>
          <w:rFonts w:eastAsia="Calibri"/>
        </w:rPr>
        <w:t xml:space="preserve">. 96 e seguintes da Lei nº 14.133/21, </w:t>
      </w:r>
      <w:r w:rsidR="008A73C0" w:rsidRPr="00B413DF">
        <w:rPr>
          <w:rFonts w:eastAsia="Calibri"/>
        </w:rPr>
        <w:t>trata-se</w:t>
      </w:r>
      <w:r w:rsidRPr="00B413DF">
        <w:rPr>
          <w:rFonts w:eastAsia="Calibri"/>
        </w:rPr>
        <w:t xml:space="preserve"> de fornecimento/aquisição de entrega</w:t>
      </w:r>
      <w:r w:rsidR="008A73C0" w:rsidRPr="00B413DF">
        <w:rPr>
          <w:rFonts w:eastAsia="Calibri"/>
        </w:rPr>
        <w:t xml:space="preserve"> de acordo com a demanda</w:t>
      </w:r>
      <w:r w:rsidR="0054073D" w:rsidRPr="00B413DF">
        <w:rPr>
          <w:rFonts w:eastAsia="Calibri"/>
        </w:rPr>
        <w:t xml:space="preserve"> desta Casa de Leis</w:t>
      </w:r>
      <w:r w:rsidRPr="00B413DF">
        <w:rPr>
          <w:rFonts w:eastAsia="Calibri"/>
        </w:rPr>
        <w:t xml:space="preserve">. </w:t>
      </w:r>
    </w:p>
    <w:p w:rsidR="00044EC8" w:rsidRDefault="00044EC8" w:rsidP="00EA53BD">
      <w:pPr>
        <w:spacing w:before="240" w:line="360" w:lineRule="auto"/>
        <w:ind w:right="-1"/>
        <w:jc w:val="both"/>
        <w:rPr>
          <w:rFonts w:eastAsia="Calibri"/>
          <w:b/>
        </w:rPr>
      </w:pPr>
    </w:p>
    <w:p w:rsidR="00044EC8" w:rsidRDefault="00044EC8" w:rsidP="00EA53BD">
      <w:pPr>
        <w:spacing w:before="240" w:line="360" w:lineRule="auto"/>
        <w:ind w:right="-1"/>
        <w:jc w:val="both"/>
        <w:rPr>
          <w:rFonts w:eastAsia="Calibri"/>
          <w:b/>
        </w:rPr>
      </w:pPr>
    </w:p>
    <w:p w:rsidR="00044EC8" w:rsidRDefault="00044EC8" w:rsidP="00EA53BD">
      <w:pPr>
        <w:spacing w:before="240" w:line="360" w:lineRule="auto"/>
        <w:ind w:right="-1"/>
        <w:jc w:val="both"/>
        <w:rPr>
          <w:rFonts w:eastAsia="Calibri"/>
          <w:b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  <w:b/>
        </w:rPr>
        <w:lastRenderedPageBreak/>
        <w:t xml:space="preserve">5. MODELO DE EXECUÇÃO CONTRATUAL </w:t>
      </w:r>
      <w:r w:rsidRPr="006D067F">
        <w:rPr>
          <w:rFonts w:eastAsia="Calibri"/>
        </w:rPr>
        <w:t>(</w:t>
      </w:r>
      <w:proofErr w:type="spellStart"/>
      <w:r w:rsidRPr="006D067F">
        <w:rPr>
          <w:rFonts w:eastAsia="Calibri"/>
        </w:rPr>
        <w:t>arts</w:t>
      </w:r>
      <w:proofErr w:type="spellEnd"/>
      <w:r w:rsidRPr="006D067F">
        <w:rPr>
          <w:rFonts w:eastAsia="Calibri"/>
        </w:rPr>
        <w:t>. 6º, XXIII, alínea “e” e 40, §1º, inciso II, da Lei nº 14.133/2021).</w:t>
      </w:r>
      <w:r w:rsidRPr="006D067F">
        <w:rPr>
          <w:rFonts w:eastAsia="Calibri"/>
          <w:b/>
        </w:rPr>
        <w:t xml:space="preserve"> </w:t>
      </w:r>
    </w:p>
    <w:p w:rsidR="00A77F49" w:rsidRPr="00373319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373319">
        <w:rPr>
          <w:rFonts w:eastAsia="Calibri"/>
        </w:rPr>
        <w:t>5.1. O prazo de entrega dos bens</w:t>
      </w:r>
      <w:r w:rsidR="0077047C" w:rsidRPr="00373319">
        <w:rPr>
          <w:rFonts w:eastAsia="Calibri"/>
        </w:rPr>
        <w:t>/serviços</w:t>
      </w:r>
      <w:r w:rsidRPr="00373319">
        <w:rPr>
          <w:rFonts w:eastAsia="Calibri"/>
        </w:rPr>
        <w:t xml:space="preserve"> é de </w:t>
      </w:r>
      <w:r w:rsidR="0077047C" w:rsidRPr="00373319">
        <w:rPr>
          <w:rFonts w:eastAsia="Calibri"/>
        </w:rPr>
        <w:t>02 (dois)</w:t>
      </w:r>
      <w:r w:rsidRPr="00373319">
        <w:rPr>
          <w:rFonts w:eastAsia="Calibri"/>
        </w:rPr>
        <w:t xml:space="preserve"> dias</w:t>
      </w:r>
      <w:r w:rsidR="00386E4A" w:rsidRPr="00373319">
        <w:rPr>
          <w:rFonts w:eastAsia="Calibri"/>
        </w:rPr>
        <w:t xml:space="preserve"> úteis</w:t>
      </w:r>
      <w:r w:rsidRPr="00373319">
        <w:rPr>
          <w:rFonts w:eastAsia="Calibri"/>
        </w:rPr>
        <w:t xml:space="preserve">, contados </w:t>
      </w:r>
      <w:proofErr w:type="gramStart"/>
      <w:r w:rsidRPr="00373319">
        <w:rPr>
          <w:rFonts w:eastAsia="Calibri"/>
        </w:rPr>
        <w:t>do(</w:t>
      </w:r>
      <w:proofErr w:type="gramEnd"/>
      <w:r w:rsidRPr="00373319">
        <w:rPr>
          <w:rFonts w:eastAsia="Calibri"/>
        </w:rPr>
        <w:t>a)</w:t>
      </w:r>
      <w:r w:rsidR="0049788C" w:rsidRPr="00373319">
        <w:rPr>
          <w:rFonts w:eastAsia="Calibri"/>
        </w:rPr>
        <w:t xml:space="preserve"> </w:t>
      </w:r>
      <w:r w:rsidRPr="00373319">
        <w:rPr>
          <w:rFonts w:eastAsia="Calibri"/>
        </w:rPr>
        <w:t>expedição da Autorização de Fornecimento</w:t>
      </w:r>
      <w:r w:rsidR="001150E2" w:rsidRPr="00373319">
        <w:rPr>
          <w:rFonts w:eastAsia="Calibri"/>
        </w:rPr>
        <w:t xml:space="preserve"> ou assinatura do contrato</w:t>
      </w:r>
      <w:r w:rsidR="00AE5B51" w:rsidRPr="00373319">
        <w:rPr>
          <w:rFonts w:eastAsia="Calibri"/>
        </w:rPr>
        <w:t>, de acordo com as necessidades desta Casa de Leis.</w:t>
      </w:r>
      <w:r w:rsidRPr="00373319">
        <w:rPr>
          <w:rFonts w:eastAsia="Calibri"/>
        </w:rPr>
        <w:t xml:space="preserve"> </w:t>
      </w:r>
    </w:p>
    <w:p w:rsidR="00A77F49" w:rsidRPr="006A3BBD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A3BBD">
        <w:rPr>
          <w:rFonts w:eastAsia="Calibri"/>
        </w:rPr>
        <w:t xml:space="preserve">5.1.1. Caso não seja possível a entrega na data assinalada, a empresa deverá comunicar as razões respectivas com pelo menos 10 dias de antecedência para que qualquer pleito de prorrogação de prazo seja analisado, ressalvadas situações de caso fortuito e força maior.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5.1.2. Os bens deverão ser </w:t>
      </w:r>
      <w:proofErr w:type="gramStart"/>
      <w:r w:rsidRPr="006D067F">
        <w:rPr>
          <w:rFonts w:eastAsia="Calibri"/>
        </w:rPr>
        <w:t>entregues na Câmara Municipal de Afonso Cláudio, sito</w:t>
      </w:r>
      <w:proofErr w:type="gramEnd"/>
      <w:r w:rsidRPr="006D067F">
        <w:rPr>
          <w:rFonts w:eastAsia="Calibri"/>
        </w:rPr>
        <w:t xml:space="preserve"> à Ladeira Ute Amélia </w:t>
      </w:r>
      <w:proofErr w:type="spellStart"/>
      <w:r w:rsidRPr="006D067F">
        <w:rPr>
          <w:rFonts w:eastAsia="Calibri"/>
        </w:rPr>
        <w:t>Gastin</w:t>
      </w:r>
      <w:proofErr w:type="spellEnd"/>
      <w:r w:rsidRPr="006D067F">
        <w:rPr>
          <w:rFonts w:eastAsia="Calibri"/>
        </w:rPr>
        <w:t xml:space="preserve"> Pádua, 150, São Tarcísio, Afonso Cláudio/ES.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5.1.3. O responsável pelo recebimento do objeto deverá atestar a qualidade e quantidade dos produtos, devendo rejeitar qualquer objeto que esteja em desacordo com o especificado no Termo de Referência.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5.2. Em conformidade com o artigo 140 da Lei n. 14.133/21, o objeto deste contrato será recebido: I - Provisoriamente, para efeito de posterior verificação da conformidade do objeto com as especificações; II - Definitivamente, após a verificação da qualidade e quantidade do objeto e consequente aceitação.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5.2.1. Se, após o recebimento provisório, constatar-se que os produtos foram entregues em desacordo com a proposta, com defeito/má qualidade, fora de especificação ou incompletos, após a notificação por escrito à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>, serão interrompidos os prazos de recebimento e suspenso o pagamento, até que sanada a situação.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5.2.2. O recebimento provisório ou definitivo não excluirá a responsabilidade civil pela solidez e pela segurança da obra ou serviço nem a responsabilidade ético-profissional pela perfeita execução do contrato, nos limites estabelecidos pela lei ou pelo contrato.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</w:rPr>
        <w:lastRenderedPageBreak/>
        <w:t xml:space="preserve">5.3. Os ensaios, os testes e as demais provas para </w:t>
      </w:r>
      <w:proofErr w:type="gramStart"/>
      <w:r w:rsidRPr="006D067F">
        <w:rPr>
          <w:rFonts w:eastAsia="Calibri"/>
        </w:rPr>
        <w:t>aferição da boa execução do objeto do contrato exigidos</w:t>
      </w:r>
      <w:proofErr w:type="gramEnd"/>
      <w:r w:rsidRPr="006D067F">
        <w:rPr>
          <w:rFonts w:eastAsia="Calibri"/>
        </w:rPr>
        <w:t xml:space="preserve"> por normas técnicas oficiais correrão por conta da </w:t>
      </w:r>
      <w:r w:rsidRPr="006D067F">
        <w:rPr>
          <w:rFonts w:eastAsia="Calibri"/>
          <w:b/>
        </w:rPr>
        <w:t>CONTRATADA.</w:t>
      </w: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  <w:b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t>6. MODELO DE GESTÃO DO CONTRATO</w:t>
      </w:r>
      <w:r w:rsidRPr="006D067F">
        <w:rPr>
          <w:rFonts w:eastAsia="Calibri"/>
        </w:rPr>
        <w:t xml:space="preserve"> (art. 6º, XXIII, alínea “f”, da Lei nº 14.133/21</w:t>
      </w:r>
      <w:proofErr w:type="gramStart"/>
      <w:r w:rsidRPr="006D067F">
        <w:rPr>
          <w:rFonts w:eastAsia="Calibri"/>
        </w:rPr>
        <w:t>)</w:t>
      </w:r>
      <w:proofErr w:type="gramEnd"/>
      <w:r w:rsidRPr="006D067F">
        <w:rPr>
          <w:rFonts w:eastAsia="Calibri"/>
        </w:rPr>
        <w:t xml:space="preserve">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6.1. O contrato deverá ser executado fielmente pelas partes, de acordo com as cláusulas avençadas e as normas da Lei nº 14.133, de 2021, e cada parte </w:t>
      </w:r>
      <w:proofErr w:type="gramStart"/>
      <w:r w:rsidRPr="006D067F">
        <w:rPr>
          <w:rFonts w:eastAsia="Calibri"/>
        </w:rPr>
        <w:t>responderá</w:t>
      </w:r>
      <w:proofErr w:type="gramEnd"/>
      <w:r w:rsidRPr="006D067F">
        <w:rPr>
          <w:rFonts w:eastAsia="Calibri"/>
        </w:rPr>
        <w:t xml:space="preserve"> pelas consequências de sua inexecução total ou parcial (Lei nº 14.133/2021, art. 115, caput).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6.2. Em caso de impedimento, ordem de paralisação ou suspensão do contrato, o cronograma de execução será prorrogado automaticamente pelo tempo correspondente, anotadas tais circunstâncias mediante simples apostila (Lei nº 14.133/2021, art. 115, §5º).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6.3. A execução do contrato deverá ser acompanhada e fiscalizada pelo(s) </w:t>
      </w:r>
      <w:proofErr w:type="gramStart"/>
      <w:r w:rsidRPr="006D067F">
        <w:rPr>
          <w:rFonts w:eastAsia="Calibri"/>
        </w:rPr>
        <w:t>fiscal(</w:t>
      </w:r>
      <w:proofErr w:type="spellStart"/>
      <w:proofErr w:type="gramEnd"/>
      <w:r w:rsidRPr="006D067F">
        <w:rPr>
          <w:rFonts w:eastAsia="Calibri"/>
        </w:rPr>
        <w:t>is</w:t>
      </w:r>
      <w:proofErr w:type="spellEnd"/>
      <w:r w:rsidRPr="006D067F">
        <w:rPr>
          <w:rFonts w:eastAsia="Calibri"/>
        </w:rPr>
        <w:t xml:space="preserve">) do contrato, ou pelos respectivos substitutos (Lei nº 14.133/2021, art. 117, caput).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6.3.1. O fiscal do contrato anotará em registro próprio todas as ocorrências relacionadas à execução do contrato, determinando o que for necessário para a regularização das faltas ou dos defeitos observados (Lei nº 14.133/2021, art. 117, §1º).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6.3.2. O fiscal do contrato informará a seus superiores, em tempo hábil para a adoção das medidas convenientes, a situação que demandar decisão ou providência que ultrapasse sua competência (Lei nº 14.133/2021, art. 117, §2º).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6.4. O contratado será obrigado a reparar, corrigir, remover, reconstruir ou substituir, a suas expensas, no total ou em parte, o objeto do contrato em que se verificarem vícios, defeitos ou incorreções resultantes de sua execução ou de materiais nela empregados (Lei nº 14.133/2021, art. 119).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6.5. O contratado será responsável pelos danos causados diretamente à Administração ou a terceiros em razão da execução do contrato, e não excluirá nem reduzirá essa </w:t>
      </w:r>
      <w:r w:rsidRPr="006D067F">
        <w:rPr>
          <w:rFonts w:eastAsia="Calibri"/>
        </w:rPr>
        <w:lastRenderedPageBreak/>
        <w:t xml:space="preserve">responsabilidade </w:t>
      </w:r>
      <w:proofErr w:type="gramStart"/>
      <w:r w:rsidRPr="006D067F">
        <w:rPr>
          <w:rFonts w:eastAsia="Calibri"/>
        </w:rPr>
        <w:t>a</w:t>
      </w:r>
      <w:proofErr w:type="gramEnd"/>
      <w:r w:rsidRPr="006D067F">
        <w:rPr>
          <w:rFonts w:eastAsia="Calibri"/>
        </w:rPr>
        <w:t xml:space="preserve"> fiscalização ou o acompanhamento pelo contratante (Lei nº 14.133/2021, art. 120).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6.6. Somente o contratado será responsável pelos encargos trabalhistas, previdenciários, fiscais e comerciais resultantes da execução do contrato (Lei nº 14.133/2021, art. 121, caput).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6.6.1. A inadimplência do contratado em relação aos encargos trabalhistas, fiscais e comerciais não transferirá à Administração a responsabilidade pelo seu pagamento e não poderá onerar o objeto do contrato (Lei nº 14.133/2021, art. 121, §1º).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6.7. As comunicações entre o órgão ou entidade e a contratada devem ser realizadas por escrito sempre que o ato exigir tal formalidade, admitindo-se, excepcionalmente, o uso de mensagem eletrônica para esse fim (IN 5/2017, art. 44, §2º).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6.8. O órgão ou entidade poderá convocar representante da empresa para adoção de providências que devam ser cumpridas de imediato (IN 5/2017, art. 44, 31º).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6.9. Para pagamento da nota fiscal ou da fatura serão exigidos a Certidão Negativa de Débito (CND) relativa a Créditos Tributários Federais e à Dívida Ativa da União, o Certificado de Regularidade do FGTS (CRF), a Certidão Negativa de Débitos Trabalhistas (CNDT), Certidão Negativa Estadual e Certidão Negativa Municipal.</w:t>
      </w: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t xml:space="preserve">7. FORMA E CRITÉRIOS DE SELEÇÃO DO FORNECEDOR </w:t>
      </w:r>
      <w:r w:rsidRPr="006D067F">
        <w:rPr>
          <w:rFonts w:eastAsia="Calibri"/>
        </w:rPr>
        <w:t xml:space="preserve">(art. 6º, inciso XXIII, alínea ‘h’, da Lei nº 14.133/2021). 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color w:val="FF0000"/>
        </w:rPr>
      </w:pPr>
      <w:r w:rsidRPr="006D067F">
        <w:rPr>
          <w:rFonts w:eastAsia="Calibri"/>
        </w:rPr>
        <w:t>7.1. O fornecedor será selecionado por meio da realização de procedimento de dispensa de licitação, com fundamento na hipótese do art. 75, inciso I</w:t>
      </w:r>
      <w:r w:rsidR="0077640B" w:rsidRPr="006D067F">
        <w:rPr>
          <w:rFonts w:eastAsia="Calibri"/>
        </w:rPr>
        <w:t>I</w:t>
      </w:r>
      <w:r w:rsidR="00EF0AA5">
        <w:rPr>
          <w:rFonts w:eastAsia="Calibri"/>
        </w:rPr>
        <w:t>, da Lei nº 14.133/2021.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color w:val="FF0000"/>
        </w:rPr>
      </w:pPr>
      <w:r w:rsidRPr="006D067F">
        <w:rPr>
          <w:rFonts w:eastAsia="Calibri"/>
        </w:rPr>
        <w:t>7.2. O critério para julgamento das propostas será o de MENOR PREÇO GLOBAL, nos moldes do Art. 33, inciso I, da lei 14.133/2021.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>7.3. Previamente à celebração do contrato, a Administração solicitará à empresa a apresentação dos seguintes documentos: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7.3.1 Habilitação jurídica, qualificação técnica/econômico-financeiro, se for o caso, e de regularidade fiscal, trabalhista e em relação ao FGTS.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7.3.2 Declaração de que não emprega menor de 18 anos em trabalho noturno, perigoso ou insalubre e não emprega menor de 16 anos, salvo menor, a partir de 14 anos, na condição de aprendiz, nos termos do artigo 7°, XXXIII, da Constituição;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color w:val="000000"/>
          <w:highlight w:val="white"/>
        </w:rPr>
      </w:pPr>
      <w:r w:rsidRPr="006D067F">
        <w:rPr>
          <w:rFonts w:eastAsia="Calibri"/>
        </w:rPr>
        <w:t xml:space="preserve">7.3.3 </w:t>
      </w:r>
      <w:r w:rsidRPr="006D067F">
        <w:rPr>
          <w:rFonts w:eastAsia="Calibri"/>
          <w:color w:val="000000"/>
          <w:highlight w:val="white"/>
        </w:rPr>
        <w:t>Declaração do SIMPLES </w:t>
      </w:r>
      <w:r w:rsidRPr="006D067F">
        <w:rPr>
          <w:rFonts w:eastAsia="Calibri"/>
          <w:color w:val="000000"/>
          <w:highlight w:val="white"/>
          <w:u w:val="single"/>
        </w:rPr>
        <w:t>caso a empresa se enquadre</w:t>
      </w:r>
      <w:r w:rsidRPr="006D067F">
        <w:rPr>
          <w:rFonts w:eastAsia="Calibri"/>
          <w:color w:val="000000"/>
          <w:highlight w:val="white"/>
        </w:rPr>
        <w:t>, para efeitos da Lei Complementar nº 123/2006;</w:t>
      </w: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color w:val="000000"/>
          <w:highlight w:val="white"/>
        </w:rPr>
      </w:pPr>
      <w:r w:rsidRPr="006D067F">
        <w:rPr>
          <w:rFonts w:eastAsia="Calibri"/>
          <w:color w:val="000000"/>
          <w:highlight w:val="white"/>
        </w:rPr>
        <w:t>7.3.4. Declaração de que não possuem sócio, administrador, gerente ou funcionário que seja servidor ou dirigente da Câmara Municipal de Afonso Cláudio – ES ou que possuam qualquer tipo de parentesco, até o 3º (terceiro) grau, incluindo os afins, com o Presidente e/ou Vereadores, com o Diretor Geral, com o Procurador-Geral, com o Pregoeiro e equipe de apoio e com os membros da Comissão de Licitação da Câmara de Afonso Cláudio – ES.</w:t>
      </w: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  <w:color w:val="000000"/>
          <w:highlight w:val="white"/>
        </w:rPr>
      </w:pPr>
    </w:p>
    <w:p w:rsidR="00A77F49" w:rsidRPr="006D067F" w:rsidRDefault="00F02CD0" w:rsidP="00EA53BD">
      <w:pPr>
        <w:spacing w:before="24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  <w:b/>
        </w:rPr>
        <w:t xml:space="preserve">8. DO PREÇO E FORMA DE PAGAMENTO </w:t>
      </w:r>
      <w:r w:rsidRPr="006D067F">
        <w:rPr>
          <w:rFonts w:eastAsia="Calibri"/>
        </w:rPr>
        <w:t>(art. 92, V e VI</w:t>
      </w:r>
      <w:proofErr w:type="gramStart"/>
      <w:r w:rsidRPr="006D067F">
        <w:rPr>
          <w:rFonts w:eastAsia="Calibri"/>
        </w:rPr>
        <w:t>)</w:t>
      </w:r>
      <w:proofErr w:type="gramEnd"/>
    </w:p>
    <w:p w:rsidR="00A77F49" w:rsidRPr="00705C55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  <w:b/>
        </w:rPr>
      </w:pPr>
      <w:r w:rsidRPr="00705C55">
        <w:rPr>
          <w:rFonts w:eastAsia="Calibri"/>
          <w:b/>
        </w:rPr>
        <w:t xml:space="preserve">8.1. DO PREÇO: O valor estimado para a contratação é de R$ </w:t>
      </w:r>
      <w:r w:rsidR="0009044C" w:rsidRPr="00705C55">
        <w:rPr>
          <w:rFonts w:eastAsia="Calibri"/>
          <w:b/>
        </w:rPr>
        <w:t>22.9</w:t>
      </w:r>
      <w:r w:rsidR="00FD6190" w:rsidRPr="00705C55">
        <w:rPr>
          <w:rFonts w:eastAsia="Calibri"/>
          <w:b/>
        </w:rPr>
        <w:t>83</w:t>
      </w:r>
      <w:r w:rsidR="0009044C" w:rsidRPr="00705C55">
        <w:rPr>
          <w:rFonts w:eastAsia="Calibri"/>
          <w:b/>
        </w:rPr>
        <w:t>,00</w:t>
      </w:r>
      <w:r w:rsidRPr="00705C55">
        <w:rPr>
          <w:rFonts w:eastAsia="Calibri"/>
          <w:b/>
        </w:rPr>
        <w:t xml:space="preserve"> (</w:t>
      </w:r>
      <w:r w:rsidR="00705C55">
        <w:rPr>
          <w:rFonts w:eastAsia="Calibri"/>
          <w:b/>
        </w:rPr>
        <w:t xml:space="preserve">Vinte e dois mil </w:t>
      </w:r>
      <w:r w:rsidR="0009044C" w:rsidRPr="00705C55">
        <w:rPr>
          <w:rFonts w:eastAsia="Calibri"/>
          <w:b/>
        </w:rPr>
        <w:t xml:space="preserve">novecentos e </w:t>
      </w:r>
      <w:r w:rsidR="00FD6190" w:rsidRPr="00705C55">
        <w:rPr>
          <w:rFonts w:eastAsia="Calibri"/>
          <w:b/>
        </w:rPr>
        <w:t>oitenta</w:t>
      </w:r>
      <w:r w:rsidR="0009044C" w:rsidRPr="00705C55">
        <w:rPr>
          <w:rFonts w:eastAsia="Calibri"/>
          <w:b/>
        </w:rPr>
        <w:t xml:space="preserve"> e </w:t>
      </w:r>
      <w:r w:rsidR="00FD6190" w:rsidRPr="00705C55">
        <w:rPr>
          <w:rFonts w:eastAsia="Calibri"/>
          <w:b/>
        </w:rPr>
        <w:t>três</w:t>
      </w:r>
      <w:r w:rsidR="0009044C" w:rsidRPr="00705C55">
        <w:rPr>
          <w:rFonts w:eastAsia="Calibri"/>
          <w:b/>
        </w:rPr>
        <w:t xml:space="preserve"> reais</w:t>
      </w:r>
      <w:r w:rsidRPr="00705C55">
        <w:rPr>
          <w:rFonts w:eastAsia="Calibri"/>
          <w:b/>
        </w:rPr>
        <w:t>).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8.1.1. No valor apresentado pela empresa participante deverão estar incluídas todas as despesas ordinárias diretas e indiretas decorrentes da execução contratual, inclusive tributos e/ou impostos, encargos sociais, trabalhistas, previdenciários, fiscais e comerciais incidentes, taxa de administração, frete, seguro e outros necessários ao cumprimento integral do objeto da contratação.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 xml:space="preserve">8.2. </w:t>
      </w:r>
      <w:r w:rsidRPr="006D067F">
        <w:rPr>
          <w:rFonts w:eastAsia="Calibri"/>
          <w:b/>
        </w:rPr>
        <w:t>DA FORMA DE PAGAMENTO:</w:t>
      </w:r>
      <w:r w:rsidRPr="006D067F">
        <w:rPr>
          <w:rFonts w:eastAsia="Calibri"/>
        </w:rPr>
        <w:t xml:space="preserve"> O pagamento será feito em favor da empresa contratada, por meio de Transferência Bancária em </w:t>
      </w:r>
      <w:proofErr w:type="spellStart"/>
      <w:r w:rsidRPr="006D067F">
        <w:rPr>
          <w:rFonts w:eastAsia="Calibri"/>
        </w:rPr>
        <w:t>conta-corrente</w:t>
      </w:r>
      <w:proofErr w:type="spellEnd"/>
      <w:r w:rsidRPr="006D067F">
        <w:rPr>
          <w:rFonts w:eastAsia="Calibri"/>
        </w:rPr>
        <w:t xml:space="preserve"> da empresa, Depósito Bancário via cheque ou Boleto Bancário, uma vez satisfeitas </w:t>
      </w:r>
      <w:proofErr w:type="gramStart"/>
      <w:r w:rsidRPr="006D067F">
        <w:rPr>
          <w:rFonts w:eastAsia="Calibri"/>
        </w:rPr>
        <w:t>as</w:t>
      </w:r>
      <w:proofErr w:type="gramEnd"/>
      <w:r w:rsidRPr="006D067F">
        <w:rPr>
          <w:rFonts w:eastAsia="Calibri"/>
        </w:rPr>
        <w:t xml:space="preserve"> condições estabelecidas no contrato, até o 5º (quinto) dia útil após a apresentação da Nota Fiscal Eletrônica/Fatura devidamente discriminada e atestada por servidor designado pela contratante, desde que não haja fator impeditivo por parte da Contratada, bem como da apresentação das Certidões Negativas da Fazenda Federal, Estadual e Municipal, Prova de situação regular perante o FGTS e Prova de situação regular perante a Justiça de Trabalho.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8.2.1. Nenhum pagamento será efetuado à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 xml:space="preserve"> enquanto pendente de liquidação, qualquer obrigação que lhe for imposta, em virtude de penalidade contratual (multa) ou em razão de inadimplência referente à execução do objeto contratual, sem que isso gere direito ao pleito de reajustamento de preços ou à correção monetária.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8.2.2. No caso de controvérsia sobre a execução do objeto, quanto à dimensão, qualidade e quantidade, a parcela incontroversa deverá ser liberada no prazo previsto para pagamento.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8.2.3. Considera-se ocorrido o recebimento da nota fiscal ou fatura no momento em que o órgão contratante atestar a execução do objeto do contrato.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8.3. </w:t>
      </w:r>
      <w:r w:rsidRPr="006D067F">
        <w:rPr>
          <w:rFonts w:eastAsia="Calibri"/>
          <w:b/>
        </w:rPr>
        <w:t>ATRASO DE PAGAMENTO:</w:t>
      </w:r>
      <w:r w:rsidRPr="006D067F">
        <w:rPr>
          <w:rFonts w:eastAsia="Calibri"/>
        </w:rPr>
        <w:t xml:space="preserve"> Quando da ocorrência de eventuais atrasos de pagamento provocados exclusivamente pela Câmara Municipal de Afonso Cláudio/ES, o valor devido deverá ser acrescido de atualização monetária, a contar da data máxima prevista para o pagamento até a data do efetivo pagamento.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8.4. </w:t>
      </w:r>
      <w:r w:rsidRPr="006D067F">
        <w:rPr>
          <w:rFonts w:eastAsia="Calibri"/>
          <w:b/>
        </w:rPr>
        <w:t>DO REAJUSTE:</w:t>
      </w:r>
      <w:r w:rsidRPr="006D067F">
        <w:rPr>
          <w:rFonts w:eastAsia="Calibri"/>
        </w:rPr>
        <w:t xml:space="preserve"> Os preços praticados serão fixos e irreajustáveis pelo período de 12 (doze) meses, contados a partir da data do orçamento estimado, nos termos da Lei 10.192/01 c/c art. 92, §3º, da Lei n. 14.133/21. O valor contratado será reajustado, caso necessário, utilizando-se do seguinte índice INPC.</w:t>
      </w: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lastRenderedPageBreak/>
        <w:t>9. OBRIGAÇÕES DA CONTRATANTE</w:t>
      </w:r>
      <w:r w:rsidRPr="006D067F">
        <w:rPr>
          <w:rFonts w:eastAsia="Calibri"/>
        </w:rPr>
        <w:t xml:space="preserve"> (art. 92, X, XI e XIV</w:t>
      </w:r>
      <w:proofErr w:type="gramStart"/>
      <w:r w:rsidRPr="006D067F">
        <w:rPr>
          <w:rFonts w:eastAsia="Calibri"/>
        </w:rPr>
        <w:t>)</w:t>
      </w:r>
      <w:proofErr w:type="gramEnd"/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9.2. - A </w:t>
      </w:r>
      <w:r w:rsidRPr="006D067F">
        <w:rPr>
          <w:rFonts w:eastAsia="Calibri"/>
          <w:b/>
        </w:rPr>
        <w:t>CONTRATANTE</w:t>
      </w:r>
      <w:r w:rsidRPr="006D067F">
        <w:rPr>
          <w:rFonts w:eastAsia="Calibri"/>
        </w:rPr>
        <w:t xml:space="preserve"> se compromete a: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9.2.1. Acompanhar e fiscalizar a execução do contrato por intermédio de </w:t>
      </w:r>
      <w:proofErr w:type="gramStart"/>
      <w:r w:rsidRPr="006D067F">
        <w:rPr>
          <w:rFonts w:eastAsia="Calibri"/>
        </w:rPr>
        <w:t>servidor(</w:t>
      </w:r>
      <w:proofErr w:type="gramEnd"/>
      <w:r w:rsidRPr="006D067F">
        <w:rPr>
          <w:rFonts w:eastAsia="Calibri"/>
        </w:rPr>
        <w:t>es) especialmente designado(s) conforme determina o artigo 117 da Lei n. 14.133/21.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9.2.2. Os representantes da Administração anotarão em registro próprio todas as ocorrências relacionadas à execução do contrato, determinando o que for necessário à regularização das faltas ou defeitos observados, nos termos do artigo 117, § 1°, da Lei 14.133/21.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9.2.3. As decisões que ultrapassarem a competência do(s) representante(s) serão encaminhadas à autoridade superior para as devidas providências, conforme dispõe o artigo 117, § 2°, da Lei 14.133/</w:t>
      </w:r>
      <w:proofErr w:type="gramStart"/>
      <w:r w:rsidRPr="006D067F">
        <w:rPr>
          <w:rFonts w:eastAsia="Calibri"/>
        </w:rPr>
        <w:t>21</w:t>
      </w:r>
      <w:proofErr w:type="gramEnd"/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9.2.4. Verificar e fiscalizar as condições técnicas da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>, visando estabelecer controle de qualidade do objeto a ser entregue.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9.2.5. Efetuar o pagamento à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 xml:space="preserve"> no valor e época estabelecidos na Cláusula Quarta.</w:t>
      </w: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t xml:space="preserve">10. OBRIGAÇÕES DO CONTRATADO </w:t>
      </w:r>
      <w:r w:rsidRPr="006D067F">
        <w:rPr>
          <w:rFonts w:eastAsia="Calibri"/>
        </w:rPr>
        <w:t>(art. 92, XIV, XVI e XVII</w:t>
      </w:r>
      <w:proofErr w:type="gramStart"/>
      <w:r w:rsidRPr="006D067F">
        <w:rPr>
          <w:rFonts w:eastAsia="Calibri"/>
        </w:rPr>
        <w:t>)</w:t>
      </w:r>
      <w:proofErr w:type="gramEnd"/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10.1. A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 xml:space="preserve"> obriga-se a: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10.1.1. Não transferir a outrem ou subcontratar, no todo ou em parte, o presente contrato.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10.1.2. Executar fielmente o contrato avençado, de acordo com as condições previstas, no Termo de Referência, sua proposta e demais atos anexos ao processo de contratação direta, que são parte integrante deste instrumento independente de transcrição.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 xml:space="preserve">10.1.3. Manter preposto, aceito pela </w:t>
      </w:r>
      <w:r w:rsidRPr="006D067F">
        <w:rPr>
          <w:rFonts w:eastAsia="Calibri"/>
          <w:b/>
        </w:rPr>
        <w:t>CONTRATANTE</w:t>
      </w:r>
      <w:r w:rsidRPr="006D067F">
        <w:rPr>
          <w:rFonts w:eastAsia="Calibri"/>
        </w:rPr>
        <w:t>, para representá-la na execução do contrato.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10.1.4. Reparar, corrigir, remover, reconstituir ou substituir, às suas expensas, no todo ou em parte, o objeto do contrato em que se verificarem vícios, defeitos ou incorreções resultantes da execução ou de materiais empregados.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10.1.5. Responder pelos danos causados diretamente à Administração ou a terceiros, em razão de ação ou omissão, decorrentes de culpa ou dolo na execução do contrato, sua ou de seus prepostos, independentemente de outras cominações contratuais ou legais, a que estiver sujeita, não excluindo ou reduzindo essa responsabilidade a fiscalização ou acompanhamento realizado pela </w:t>
      </w:r>
      <w:r w:rsidRPr="006D067F">
        <w:rPr>
          <w:rFonts w:eastAsia="Calibri"/>
          <w:b/>
        </w:rPr>
        <w:t>CONTRATANTE</w:t>
      </w:r>
      <w:r w:rsidRPr="006D067F">
        <w:rPr>
          <w:rFonts w:eastAsia="Calibri"/>
        </w:rPr>
        <w:t>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10.1.6. Responsabilizar-se pelos salários, transportes, encargos sociais, fiscais, </w:t>
      </w:r>
      <w:proofErr w:type="gramStart"/>
      <w:r w:rsidRPr="006D067F">
        <w:rPr>
          <w:rFonts w:eastAsia="Calibri"/>
        </w:rPr>
        <w:t xml:space="preserve">trabalhistas, previdenciários, comerciais, indenizações e quaisquer outras que forem devidas no desempenho do objeto do contrato, ficando a </w:t>
      </w:r>
      <w:r w:rsidRPr="006D067F">
        <w:rPr>
          <w:rFonts w:eastAsia="Calibri"/>
          <w:b/>
        </w:rPr>
        <w:t>CONTRATANTE</w:t>
      </w:r>
      <w:r w:rsidRPr="006D067F">
        <w:rPr>
          <w:rFonts w:eastAsia="Calibri"/>
        </w:rPr>
        <w:t xml:space="preserve"> isenta</w:t>
      </w:r>
      <w:proofErr w:type="gramEnd"/>
      <w:r w:rsidRPr="006D067F">
        <w:rPr>
          <w:rFonts w:eastAsia="Calibri"/>
        </w:rPr>
        <w:t xml:space="preserve"> de qualquer vínculo da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 xml:space="preserve"> com seus fornecedores, prestadores de serviços e empregados.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10.1.7. Manter, durante toda a execução do contrato, em compatibilidade com as obrigações assumidas, todas as condições de habilitação e qualificação exigidas, em consonância com o disposto no artigo 92, XVI, da Lei n° 14.133/21.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10.1.8. Prestar esclarecimentos que lhe forem solicitados, atendendo prontamente às eventuais reclamações/ notificações relacionadas com o objeto fornecido.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10.1.9. Disponibilizar o objeto negocial de forma parcelada, caso requeira a Administração e de acordo com as necessidades </w:t>
      </w:r>
      <w:r w:rsidR="007852F0">
        <w:rPr>
          <w:rFonts w:eastAsia="Calibri"/>
        </w:rPr>
        <w:t>da Administração</w:t>
      </w:r>
      <w:r w:rsidRPr="006D067F">
        <w:rPr>
          <w:rFonts w:eastAsia="Calibri"/>
        </w:rPr>
        <w:t>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10.1.10. A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 xml:space="preserve"> se responsabilizará pela qualidade, quantidade e segurança do objeto negocial ofertado, não podendo apresentar deficiências técnicas, assim como pela adequação </w:t>
      </w:r>
      <w:proofErr w:type="gramStart"/>
      <w:r w:rsidRPr="006D067F">
        <w:rPr>
          <w:rFonts w:eastAsia="Calibri"/>
        </w:rPr>
        <w:t>desse</w:t>
      </w:r>
      <w:proofErr w:type="gramEnd"/>
      <w:r w:rsidRPr="006D067F">
        <w:rPr>
          <w:rFonts w:eastAsia="Calibri"/>
        </w:rPr>
        <w:t xml:space="preserve"> às exigências do Termo de Referência.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 xml:space="preserve">10.1.11. A </w:t>
      </w:r>
      <w:r w:rsidRPr="006D067F">
        <w:rPr>
          <w:rFonts w:eastAsia="Calibri"/>
          <w:b/>
        </w:rPr>
        <w:t>CONTRATADA</w:t>
      </w:r>
      <w:r w:rsidRPr="006D067F">
        <w:rPr>
          <w:rFonts w:eastAsia="Calibri"/>
        </w:rPr>
        <w:t xml:space="preserve"> deve cumprir as exigências de reserva de cargos prevista em lei, bem como em outras normas específicas, para pessoa com deficiência, para reabilitado da Previdência Social e para aprendiz.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10.1.12. O prazo de garantia mínima do objeto é aquele definido no termo de referência, respeitados os prazos mínimos definidos na Lei n. 14.133/21, normas legais ou normas </w:t>
      </w:r>
      <w:proofErr w:type="gramStart"/>
      <w:r w:rsidRPr="006D067F">
        <w:rPr>
          <w:rFonts w:eastAsia="Calibri"/>
        </w:rPr>
        <w:t>técnicas existente</w:t>
      </w:r>
      <w:proofErr w:type="gramEnd"/>
      <w:r w:rsidRPr="006D067F">
        <w:rPr>
          <w:rFonts w:eastAsia="Calibri"/>
        </w:rPr>
        <w:t>.</w:t>
      </w: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  <w:b/>
        </w:rPr>
      </w:pP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  <w:b/>
        </w:rPr>
        <w:t xml:space="preserve">11. INFRAÇÕES E SANÇÕES ADMINISTRATIVAS </w:t>
      </w:r>
      <w:r w:rsidRPr="006D067F">
        <w:rPr>
          <w:rFonts w:eastAsia="Calibri"/>
        </w:rPr>
        <w:t xml:space="preserve">(art. 92, </w:t>
      </w:r>
      <w:proofErr w:type="gramStart"/>
      <w:r w:rsidRPr="006D067F">
        <w:rPr>
          <w:rFonts w:eastAsia="Calibri"/>
        </w:rPr>
        <w:t>XIV)</w:t>
      </w:r>
      <w:proofErr w:type="gramEnd"/>
      <w:r w:rsidRPr="006D067F">
        <w:rPr>
          <w:rFonts w:eastAsia="Calibri"/>
        </w:rPr>
        <w:t xml:space="preserve">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11.1. Comete infração administrativa, nos termos da Lei nº 14.133, de 2021, o Contratado que: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a) der causa à inexecução parcial do contrato;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b) der causa à inexecução parcial do contrato que cause grave dano à Administração ou ao funcionamento dos serviços públicos ou ao interesse coletivo;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c) der causa à inexecução total do contrato;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d) deixar de entregar a documentação exigida para o certame;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e) não manter a proposta, salvo em decorrência de fato superveniente devidamente justificado;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f) não celebrar o contrato ou não entregar a documentação exigida para a contratação, quando convocado dentro do prazo de validade de sua proposta;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g) ensejar o retardamento da execução ou da entrega do objeto da contratação sem motivo justificado;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h) apresentar declaração ou documentação falsa exigida para o certame ou prestar declaração falsa durante a dispensa eletrônica ou execução do contrato;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 xml:space="preserve">i) fraudar a contratação ou praticar ato fraudulento na execução do contrato;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j) comportar-se de modo inidôneo ou cometer fraude de qualquer natureza;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k) praticar atos ilícitos com vistas a frustrar os objetivos da contratação; 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l) praticar ato lesivo previsto no art. 5º da Lei nº 12.846, de 1º de agosto de 2013.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11.2. Serão aplicadas ao responsável pelas infrações administrativas acima descritas as seguintes sanções: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11.2.1. Advertência;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11.2.2. Multa compensatória entre [0,5% (cinco décimos por cento) a 30% (trinta por cento)] do valor do contrato celebrado;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11.2.3. Impedimento de licitar e contratar;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11.2.4. Declaração de inidoneidade para licitar ou contratar.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11.3. O procedimento, hipóteses de descumprimento e aplicação das sanções seguirá os preceitos estabelecidos na Lei n. 14.133/21.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11.4. Se a multa aplicada e as indenizações cabíveis forem superiores ao valor de pagamento eventualmente devido pela Administração ao contratado, além da perda desse valor, a diferença será descontada da garantia prestada ou será cobrada judicialmente.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11.5. A aplicação das sanções previstas no caput deste artigo não exclui, em hipótese alguma, a obrigação de reparação integral do dano causado à Administração Pública.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 xml:space="preserve">11.6. O atraso injustificado na execução do contrato sujeitará o contratado </w:t>
      </w:r>
      <w:proofErr w:type="gramStart"/>
      <w:r w:rsidRPr="006D067F">
        <w:rPr>
          <w:rFonts w:eastAsia="Calibri"/>
        </w:rPr>
        <w:t>a</w:t>
      </w:r>
      <w:proofErr w:type="gramEnd"/>
      <w:r w:rsidRPr="006D067F">
        <w:rPr>
          <w:rFonts w:eastAsia="Calibri"/>
        </w:rPr>
        <w:t xml:space="preserve"> multa de mora, no percentual de 1% (um por cento) da obrigação não cumprida.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lastRenderedPageBreak/>
        <w:t>11.6.1. A aplicação de multa de mora não impedirá que a Administração a converta em compensatória e promova a extinção unilateral do contrato com a aplicação cumulada de outras sanções previstas no item 11.2.</w:t>
      </w: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  <w:r w:rsidRPr="006D067F">
        <w:rPr>
          <w:rFonts w:eastAsia="Calibri"/>
        </w:rPr>
        <w:t>11.7. As sanções previstas nos itens 11.2.1, 11.2.3 e 11.2.4 poderão ser aplicadas cumulativamente com a prevista no item 11.2.2, nos termos do art. 156, § 7º, da Lei n. 14.133/21.</w:t>
      </w: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  <w:b/>
        </w:rPr>
      </w:pPr>
    </w:p>
    <w:p w:rsidR="00A77F49" w:rsidRPr="006D067F" w:rsidRDefault="00F02CD0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  <w:b/>
        </w:rPr>
      </w:pPr>
      <w:r w:rsidRPr="006D067F">
        <w:rPr>
          <w:rFonts w:eastAsia="Calibri"/>
          <w:b/>
        </w:rPr>
        <w:t>12. DOS RECURSOS ORÇAMENTÁRIOS</w:t>
      </w:r>
    </w:p>
    <w:p w:rsidR="00A77F49" w:rsidRPr="00094D25" w:rsidRDefault="00F02CD0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</w:rPr>
      </w:pPr>
      <w:r w:rsidRPr="00094D25">
        <w:rPr>
          <w:rFonts w:eastAsia="Calibri"/>
        </w:rPr>
        <w:t>12.1. As despesas decorrentes desta contratação estão programadas em dotação orçamentária própria, prevista no orçamento da Câmara Municipal de Afonso Cláudio, para o exercício de 20</w:t>
      </w:r>
      <w:r w:rsidR="00D812F2" w:rsidRPr="00094D25">
        <w:rPr>
          <w:rFonts w:eastAsia="Calibri"/>
        </w:rPr>
        <w:t>24</w:t>
      </w:r>
      <w:r w:rsidRPr="00094D25">
        <w:rPr>
          <w:rFonts w:eastAsia="Calibri"/>
        </w:rPr>
        <w:t>, na classificação a seguir:</w:t>
      </w:r>
    </w:p>
    <w:p w:rsidR="00D812F2" w:rsidRPr="00094D25" w:rsidRDefault="00D812F2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</w:rPr>
      </w:pPr>
      <w:r w:rsidRPr="00094D25">
        <w:rPr>
          <w:rFonts w:eastAsia="Calibri"/>
        </w:rPr>
        <w:t xml:space="preserve">Elemento despesa: </w:t>
      </w:r>
      <w:proofErr w:type="gramStart"/>
      <w:r w:rsidRPr="00094D25">
        <w:rPr>
          <w:rFonts w:eastAsia="Calibri"/>
        </w:rPr>
        <w:t>33903000000 – Material de Consumo</w:t>
      </w:r>
      <w:proofErr w:type="gramEnd"/>
    </w:p>
    <w:p w:rsidR="00A77F49" w:rsidRPr="00094D25" w:rsidRDefault="00A71647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</w:rPr>
      </w:pPr>
      <w:r w:rsidRPr="00094D25">
        <w:rPr>
          <w:rFonts w:eastAsia="Calibri"/>
        </w:rPr>
        <w:t>Elemento despesa: 33903900000 – Outros Serviços de Pessoa Jurídica</w:t>
      </w:r>
    </w:p>
    <w:p w:rsidR="00A71647" w:rsidRPr="00094D25" w:rsidRDefault="00A71647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</w:rPr>
      </w:pPr>
      <w:r w:rsidRPr="00094D25">
        <w:rPr>
          <w:rFonts w:eastAsia="Calibri"/>
        </w:rPr>
        <w:t>Fonte de Recursos: 10010000000 – Recursos Ordinários</w:t>
      </w:r>
    </w:p>
    <w:p w:rsidR="00A71647" w:rsidRPr="00094D25" w:rsidRDefault="00A71647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</w:rPr>
      </w:pPr>
      <w:r w:rsidRPr="00094D25">
        <w:rPr>
          <w:rFonts w:eastAsia="Calibri"/>
        </w:rPr>
        <w:t>Ficha: 12</w:t>
      </w:r>
    </w:p>
    <w:p w:rsidR="00A71647" w:rsidRPr="00094D25" w:rsidRDefault="00A71647" w:rsidP="00EA53BD">
      <w:pPr>
        <w:shd w:val="clear" w:color="auto" w:fill="FFFFFF"/>
        <w:tabs>
          <w:tab w:val="left" w:pos="3195"/>
        </w:tabs>
        <w:spacing w:after="0" w:line="360" w:lineRule="auto"/>
        <w:ind w:right="-1"/>
        <w:jc w:val="both"/>
        <w:rPr>
          <w:rFonts w:eastAsia="Calibri"/>
        </w:rPr>
      </w:pPr>
      <w:r w:rsidRPr="00094D25">
        <w:rPr>
          <w:rFonts w:eastAsia="Calibri"/>
        </w:rPr>
        <w:t>Ficha: 15</w:t>
      </w:r>
    </w:p>
    <w:p w:rsidR="00A77F49" w:rsidRPr="00937827" w:rsidRDefault="00094D25" w:rsidP="00094D25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right"/>
        <w:rPr>
          <w:rFonts w:eastAsia="Calibri"/>
          <w:color w:val="44546A" w:themeColor="text2"/>
        </w:rPr>
      </w:pPr>
      <w:r w:rsidRPr="00937827">
        <w:rPr>
          <w:rFonts w:eastAsia="Calibri"/>
          <w:color w:val="44546A" w:themeColor="text2"/>
        </w:rPr>
        <w:t xml:space="preserve">Afonso Cláudio/ES, </w:t>
      </w:r>
      <w:r w:rsidR="00937827">
        <w:rPr>
          <w:rFonts w:eastAsia="Calibri"/>
          <w:color w:val="44546A" w:themeColor="text2"/>
        </w:rPr>
        <w:t>18</w:t>
      </w:r>
      <w:r w:rsidRPr="00937827">
        <w:rPr>
          <w:rFonts w:eastAsia="Calibri"/>
          <w:color w:val="44546A" w:themeColor="text2"/>
        </w:rPr>
        <w:t xml:space="preserve"> de janeiro de 202</w:t>
      </w:r>
      <w:r w:rsidR="00765746" w:rsidRPr="00937827">
        <w:rPr>
          <w:rFonts w:eastAsia="Calibri"/>
          <w:color w:val="44546A" w:themeColor="text2"/>
        </w:rPr>
        <w:t>4</w:t>
      </w:r>
      <w:r w:rsidRPr="00937827">
        <w:rPr>
          <w:rFonts w:eastAsia="Calibri"/>
          <w:color w:val="44546A" w:themeColor="text2"/>
        </w:rPr>
        <w:t>.</w:t>
      </w:r>
    </w:p>
    <w:p w:rsidR="00A77F49" w:rsidRDefault="00A77F49" w:rsidP="00094D25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center"/>
        <w:rPr>
          <w:rFonts w:eastAsia="Calibri"/>
        </w:rPr>
      </w:pPr>
    </w:p>
    <w:p w:rsidR="00094D25" w:rsidRDefault="00094D25" w:rsidP="00094D25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center"/>
        <w:rPr>
          <w:rFonts w:eastAsia="Calibri"/>
        </w:rPr>
      </w:pPr>
    </w:p>
    <w:p w:rsidR="00F64550" w:rsidRPr="000565E5" w:rsidRDefault="00F64550" w:rsidP="00F64550">
      <w:pPr>
        <w:shd w:val="clear" w:color="auto" w:fill="FFFFFF"/>
        <w:tabs>
          <w:tab w:val="left" w:pos="3195"/>
        </w:tabs>
        <w:spacing w:after="0" w:line="240" w:lineRule="auto"/>
        <w:ind w:left="425" w:right="-709"/>
        <w:jc w:val="center"/>
        <w:rPr>
          <w:rFonts w:eastAsia="Calibri"/>
          <w:b/>
        </w:rPr>
      </w:pPr>
      <w:r w:rsidRPr="000565E5">
        <w:rPr>
          <w:rFonts w:eastAsia="Calibri"/>
          <w:b/>
        </w:rPr>
        <w:t>RIKELY POLYANA SALES DA CONCEIÇÃO TOZI</w:t>
      </w:r>
    </w:p>
    <w:p w:rsidR="00F64550" w:rsidRPr="00D3214A" w:rsidRDefault="00F64550" w:rsidP="00F64550">
      <w:pPr>
        <w:shd w:val="clear" w:color="auto" w:fill="FFFFFF"/>
        <w:tabs>
          <w:tab w:val="left" w:pos="3195"/>
        </w:tabs>
        <w:spacing w:after="0" w:line="240" w:lineRule="auto"/>
        <w:ind w:left="425" w:right="-709"/>
        <w:jc w:val="center"/>
        <w:rPr>
          <w:rFonts w:eastAsia="Calibri"/>
        </w:rPr>
      </w:pPr>
      <w:r>
        <w:rPr>
          <w:rFonts w:eastAsia="Calibri"/>
        </w:rPr>
        <w:t>Membro</w:t>
      </w:r>
      <w:r w:rsidRPr="00D3214A">
        <w:rPr>
          <w:rFonts w:eastAsia="Calibri"/>
        </w:rPr>
        <w:t xml:space="preserve"> da CPL/</w:t>
      </w:r>
      <w:r>
        <w:rPr>
          <w:rFonts w:eastAsia="Calibri"/>
        </w:rPr>
        <w:t>Equipe de Pregão</w:t>
      </w: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</w:p>
    <w:p w:rsidR="00A77F49" w:rsidRPr="006D067F" w:rsidRDefault="00A77F49" w:rsidP="00EA53BD">
      <w:pPr>
        <w:shd w:val="clear" w:color="auto" w:fill="FFFFFF"/>
        <w:tabs>
          <w:tab w:val="left" w:pos="3195"/>
        </w:tabs>
        <w:spacing w:before="240" w:after="0" w:line="360" w:lineRule="auto"/>
        <w:ind w:right="-1"/>
        <w:jc w:val="both"/>
        <w:rPr>
          <w:rFonts w:eastAsia="Calibri"/>
        </w:rPr>
      </w:pPr>
    </w:p>
    <w:p w:rsidR="00A77F49" w:rsidRPr="006D067F" w:rsidRDefault="00A77F49" w:rsidP="00EA53BD">
      <w:pPr>
        <w:spacing w:before="240" w:line="360" w:lineRule="auto"/>
        <w:ind w:right="-1"/>
        <w:jc w:val="both"/>
        <w:rPr>
          <w:rFonts w:eastAsia="Calibri"/>
        </w:rPr>
      </w:pPr>
    </w:p>
    <w:p w:rsidR="00A77F49" w:rsidRPr="006D067F" w:rsidRDefault="00F02CD0" w:rsidP="00EA53BD">
      <w:pPr>
        <w:spacing w:before="240" w:line="360" w:lineRule="auto"/>
        <w:ind w:right="-1"/>
        <w:jc w:val="center"/>
        <w:rPr>
          <w:rFonts w:eastAsia="Calibri"/>
          <w:b/>
        </w:rPr>
      </w:pPr>
      <w:bookmarkStart w:id="1" w:name="_heading=h.gjdgxs" w:colFirst="0" w:colLast="0"/>
      <w:bookmarkEnd w:id="1"/>
      <w:r w:rsidRPr="006D067F">
        <w:rPr>
          <w:rFonts w:eastAsia="Calibri"/>
          <w:b/>
        </w:rPr>
        <w:lastRenderedPageBreak/>
        <w:t>ANEXO I</w:t>
      </w:r>
    </w:p>
    <w:p w:rsidR="002D3E85" w:rsidRPr="004F4AAD" w:rsidRDefault="002D3E85" w:rsidP="002D3E85">
      <w:pPr>
        <w:pStyle w:val="Corpodetexto"/>
        <w:ind w:right="6"/>
        <w:jc w:val="center"/>
        <w:rPr>
          <w:rFonts w:ascii="Arial" w:hAnsi="Arial" w:cs="Arial"/>
          <w:color w:val="000000" w:themeColor="text1"/>
        </w:rPr>
      </w:pPr>
      <w:r w:rsidRPr="004F4AAD">
        <w:rPr>
          <w:rFonts w:ascii="Arial" w:hAnsi="Arial" w:cs="Arial"/>
          <w:color w:val="000000" w:themeColor="text1"/>
        </w:rPr>
        <w:t>COTAÇÃO DE PREÇOS</w:t>
      </w:r>
    </w:p>
    <w:p w:rsidR="002D3E85" w:rsidRPr="004F4AAD" w:rsidRDefault="002D3E85" w:rsidP="002D3E85">
      <w:pPr>
        <w:pStyle w:val="Corpodetexto"/>
        <w:ind w:right="6"/>
        <w:jc w:val="center"/>
        <w:rPr>
          <w:rFonts w:ascii="Arial" w:hAnsi="Arial" w:cs="Arial"/>
          <w:color w:val="000000" w:themeColor="text1"/>
        </w:rPr>
      </w:pPr>
    </w:p>
    <w:p w:rsidR="002D3E85" w:rsidRPr="004F4AAD" w:rsidRDefault="002D3E85" w:rsidP="002D3E85">
      <w:pPr>
        <w:pStyle w:val="Corpodetexto"/>
        <w:ind w:right="6"/>
        <w:jc w:val="center"/>
        <w:rPr>
          <w:rFonts w:ascii="Arial" w:hAnsi="Arial" w:cs="Arial"/>
          <w:color w:val="000000" w:themeColor="text1"/>
        </w:rPr>
      </w:pPr>
      <w:r w:rsidRPr="004F4AAD">
        <w:rPr>
          <w:rFonts w:ascii="Arial" w:hAnsi="Arial" w:cs="Arial"/>
          <w:color w:val="000000" w:themeColor="text1"/>
        </w:rPr>
        <w:t>LOTE ÚNICO</w:t>
      </w:r>
    </w:p>
    <w:p w:rsidR="002D3E85" w:rsidRPr="004F4AAD" w:rsidRDefault="002D3E85" w:rsidP="002D3E85">
      <w:pPr>
        <w:pStyle w:val="Corpodetexto"/>
        <w:ind w:right="6"/>
        <w:jc w:val="center"/>
        <w:rPr>
          <w:rFonts w:ascii="Arial" w:hAnsi="Arial" w:cs="Arial"/>
          <w:color w:val="000000" w:themeColor="text1"/>
        </w:rPr>
      </w:pPr>
    </w:p>
    <w:p w:rsidR="002D3E85" w:rsidRPr="004F4AAD" w:rsidRDefault="002D3E85" w:rsidP="002D3E85">
      <w:pPr>
        <w:pStyle w:val="Corpodetexto"/>
        <w:ind w:right="6"/>
        <w:rPr>
          <w:rFonts w:ascii="Arial" w:hAnsi="Arial" w:cs="Arial"/>
          <w:b w:val="0"/>
          <w:color w:val="000000" w:themeColor="text1"/>
        </w:rPr>
      </w:pPr>
      <w:r w:rsidRPr="004F4AAD">
        <w:rPr>
          <w:rFonts w:ascii="Arial" w:hAnsi="Arial" w:cs="Arial"/>
          <w:b w:val="0"/>
          <w:color w:val="000000" w:themeColor="text1"/>
        </w:rPr>
        <w:t>ORÇAMENTO</w:t>
      </w:r>
      <w:r w:rsidRPr="004F4AAD">
        <w:rPr>
          <w:rFonts w:ascii="Arial" w:hAnsi="Arial" w:cs="Arial"/>
          <w:b w:val="0"/>
          <w:color w:val="000000" w:themeColor="text1"/>
          <w:spacing w:val="-2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PARA:</w:t>
      </w:r>
      <w:r w:rsidRPr="004F4AAD">
        <w:rPr>
          <w:rFonts w:ascii="Arial" w:hAnsi="Arial" w:cs="Arial"/>
          <w:b w:val="0"/>
          <w:color w:val="000000" w:themeColor="text1"/>
          <w:spacing w:val="-1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ONIX LT</w:t>
      </w:r>
      <w:r w:rsidRPr="004F4AAD">
        <w:rPr>
          <w:rFonts w:ascii="Arial" w:hAnsi="Arial" w:cs="Arial"/>
          <w:b w:val="0"/>
          <w:color w:val="000000" w:themeColor="text1"/>
          <w:spacing w:val="1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1.0</w:t>
      </w:r>
      <w:r w:rsidRPr="004F4AAD">
        <w:rPr>
          <w:rFonts w:ascii="Arial" w:hAnsi="Arial" w:cs="Arial"/>
          <w:b w:val="0"/>
          <w:color w:val="000000" w:themeColor="text1"/>
          <w:spacing w:val="-2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TURBO</w:t>
      </w:r>
      <w:r w:rsidRPr="004F4AAD">
        <w:rPr>
          <w:rFonts w:ascii="Arial" w:hAnsi="Arial" w:cs="Arial"/>
          <w:b w:val="0"/>
          <w:color w:val="000000" w:themeColor="text1"/>
          <w:spacing w:val="1"/>
        </w:rPr>
        <w:t xml:space="preserve"> </w:t>
      </w:r>
      <w:proofErr w:type="gramStart"/>
      <w:r w:rsidRPr="004F4AAD">
        <w:rPr>
          <w:rFonts w:ascii="Arial" w:hAnsi="Arial" w:cs="Arial"/>
          <w:b w:val="0"/>
          <w:color w:val="000000" w:themeColor="text1"/>
        </w:rPr>
        <w:t>12V</w:t>
      </w:r>
      <w:proofErr w:type="gramEnd"/>
      <w:r w:rsidRPr="004F4AAD">
        <w:rPr>
          <w:rFonts w:ascii="Arial" w:hAnsi="Arial" w:cs="Arial"/>
          <w:b w:val="0"/>
          <w:color w:val="000000" w:themeColor="text1"/>
          <w:spacing w:val="-3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2023</w:t>
      </w:r>
      <w:r w:rsidRPr="004F4AAD">
        <w:rPr>
          <w:rFonts w:ascii="Arial" w:hAnsi="Arial" w:cs="Arial"/>
          <w:b w:val="0"/>
          <w:color w:val="000000" w:themeColor="text1"/>
          <w:spacing w:val="1"/>
        </w:rPr>
        <w:t xml:space="preserve"> </w:t>
      </w:r>
      <w:r w:rsidRPr="004F4AAD">
        <w:rPr>
          <w:rFonts w:ascii="Arial" w:hAnsi="Arial" w:cs="Arial"/>
          <w:b w:val="0"/>
          <w:color w:val="000000" w:themeColor="text1"/>
        </w:rPr>
        <w:t>MANUAL</w:t>
      </w:r>
    </w:p>
    <w:p w:rsidR="002D3E85" w:rsidRPr="004F4AAD" w:rsidRDefault="002D3E85" w:rsidP="002D3E85">
      <w:pPr>
        <w:spacing w:after="1"/>
        <w:ind w:right="3"/>
        <w:rPr>
          <w:b/>
        </w:rPr>
      </w:pPr>
    </w:p>
    <w:tbl>
      <w:tblPr>
        <w:tblStyle w:val="TableNormal"/>
        <w:tblW w:w="9883" w:type="dxa"/>
        <w:jc w:val="center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1134"/>
        <w:gridCol w:w="993"/>
        <w:gridCol w:w="4432"/>
        <w:gridCol w:w="1546"/>
        <w:gridCol w:w="1090"/>
      </w:tblGrid>
      <w:tr w:rsidR="002D3E85" w:rsidRPr="004F4AAD" w:rsidTr="00AB5D44">
        <w:trPr>
          <w:trHeight w:val="537"/>
          <w:jc w:val="center"/>
        </w:trPr>
        <w:tc>
          <w:tcPr>
            <w:tcW w:w="688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UNID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QUANT</w:t>
            </w:r>
          </w:p>
        </w:tc>
        <w:tc>
          <w:tcPr>
            <w:tcW w:w="4432" w:type="dxa"/>
            <w:shd w:val="clear" w:color="auto" w:fill="BFBFBF" w:themeFill="background1" w:themeFillShade="BF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DESCRIÇÃO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PRODUTOS</w:t>
            </w:r>
          </w:p>
        </w:tc>
        <w:tc>
          <w:tcPr>
            <w:tcW w:w="1546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</w:p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090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 ÓLEO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AR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 COMBUSTÍVEL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FILTRO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CABINE (AR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COND)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HIGIENIZADOR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AR COND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ÓLEO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MOTOR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0W20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SINTÉTICO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2015E8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5E53A4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TAPETE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VERNIZ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(FORRAÇÃO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FUNDO)</w:t>
            </w:r>
          </w:p>
        </w:tc>
        <w:tc>
          <w:tcPr>
            <w:tcW w:w="1546" w:type="dxa"/>
          </w:tcPr>
          <w:p w:rsidR="002D3E85" w:rsidRPr="005E53A4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5E53A4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2015E8" w:rsidTr="00AB5D44">
        <w:trPr>
          <w:trHeight w:val="533"/>
          <w:jc w:val="center"/>
        </w:trPr>
        <w:tc>
          <w:tcPr>
            <w:tcW w:w="688" w:type="dxa"/>
            <w:vAlign w:val="center"/>
          </w:tcPr>
          <w:p w:rsidR="002D3E85" w:rsidRPr="005E53A4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PELICULA DOS VIDROS (INSUFILME)</w:t>
            </w:r>
          </w:p>
        </w:tc>
        <w:tc>
          <w:tcPr>
            <w:tcW w:w="1546" w:type="dxa"/>
          </w:tcPr>
          <w:p w:rsidR="002D3E85" w:rsidRPr="005E53A4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5E53A4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JOGO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CALHA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CHUVA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JOGO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PALHETA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PARA-BRISA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JOGO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JG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PASTILHA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DISCO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SAPATA</w:t>
            </w:r>
            <w:proofErr w:type="gramEnd"/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TAMBOR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PIVO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SUSPENCAO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PONTEIRA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DIRECAO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0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BIELETA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SUSPENÇÃO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KIT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BATENTE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COXIM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DIANTEIRO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KIT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BATENTE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COXIM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AMORTECEDOR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 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KIT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CORREIA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DENTADA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FLUIDO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DOT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3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ÁGUA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DESMINERALIZADA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LITRO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pacing w:val="-8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pacing w:val="-8"/>
                <w:sz w:val="24"/>
                <w:szCs w:val="24"/>
              </w:rPr>
              <w:t>ADITIVO RADIADOR CONCENTRADO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ESCAPAMENTO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ESCAPAMENTO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INTERMEDIÁRIO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08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PNEUS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185/65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R15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NACIONAL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ALTO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BAIXO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LAMPADA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AUXILIAR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FAROL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AUXILIAR (COMPLETO COM CHICOTE)</w:t>
            </w:r>
          </w:p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5E53A4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CAMERA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RÉ</w:t>
            </w:r>
          </w:p>
        </w:tc>
        <w:tc>
          <w:tcPr>
            <w:tcW w:w="1546" w:type="dxa"/>
          </w:tcPr>
          <w:p w:rsidR="002D3E85" w:rsidRPr="005E53A4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5E53A4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3"/>
          <w:jc w:val="center"/>
        </w:trPr>
        <w:tc>
          <w:tcPr>
            <w:tcW w:w="688" w:type="dxa"/>
            <w:vAlign w:val="center"/>
          </w:tcPr>
          <w:p w:rsidR="002D3E85" w:rsidRPr="005E53A4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KIT SENSOR RÉ (COR DO VEICULO)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06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VELAS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 IGNIÇÃO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03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BOBINA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IGNIÇÃO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5E53A4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E53A4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KIT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ALÇA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PEGA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MÃO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APOIO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DO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TETO</w:t>
            </w:r>
            <w:r w:rsidRPr="004A4A5C">
              <w:rPr>
                <w:rFonts w:ascii="Arial" w:hAnsi="Arial" w:cs="Arial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TRASEIRO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 xml:space="preserve">BATERIA DE </w:t>
            </w:r>
            <w:proofErr w:type="gramStart"/>
            <w:r w:rsidRPr="004A4A5C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>60Ah</w:t>
            </w:r>
            <w:proofErr w:type="gramEnd"/>
            <w:r w:rsidRPr="004A4A5C">
              <w:rPr>
                <w:rFonts w:ascii="Arial" w:hAnsi="Arial" w:cs="Arial"/>
                <w:color w:val="000000" w:themeColor="text1"/>
                <w:spacing w:val="-6"/>
                <w:sz w:val="24"/>
                <w:szCs w:val="24"/>
              </w:rPr>
              <w:t xml:space="preserve"> (PRIMEIRA LINHA)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2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both"/>
              <w:rPr>
                <w:rFonts w:ascii="Arial" w:hAnsi="Arial" w:cs="Arial"/>
                <w:color w:val="000000" w:themeColor="text1"/>
                <w:spacing w:val="-10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pacing w:val="-10"/>
                <w:sz w:val="24"/>
                <w:szCs w:val="24"/>
              </w:rPr>
              <w:t>PROTETOR DE CARTER (COMPLETO)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UNID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QUANT</w:t>
            </w:r>
          </w:p>
        </w:tc>
        <w:tc>
          <w:tcPr>
            <w:tcW w:w="4432" w:type="dxa"/>
            <w:shd w:val="clear" w:color="auto" w:fill="BFBFBF" w:themeFill="background1" w:themeFillShade="BF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DESCRIÇÃO MÃO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 OBRA</w:t>
            </w:r>
          </w:p>
        </w:tc>
        <w:tc>
          <w:tcPr>
            <w:tcW w:w="1546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</w:p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090" w:type="dxa"/>
            <w:shd w:val="clear" w:color="auto" w:fill="BFBFBF" w:themeFill="background1" w:themeFillShade="BF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VALOR</w:t>
            </w:r>
            <w:r w:rsidRPr="004F4AAD">
              <w:rPr>
                <w:rFonts w:ascii="Arial" w:hAnsi="Arial" w:cs="Arial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F4AAD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04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HIGIENIZAÇÃO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AR CONDICIONADO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08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FREIOS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SUSPENÇÃO/DIREÇÃO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3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ARREFECIMENTO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INJECAO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ELETRONICA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spacing w:before="1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spacing w:before="1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SERVIÇO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CORREIA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DENTADA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INSTALAÇÃO</w:t>
            </w:r>
            <w:r w:rsidRPr="004A4A5C">
              <w:rPr>
                <w:rFonts w:ascii="Arial" w:hAnsi="Arial" w:cs="Arial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 ACESSÓRIOS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ALINHAMENTO</w:t>
            </w:r>
            <w:r w:rsidRPr="004A4A5C">
              <w:rPr>
                <w:rFonts w:ascii="Arial" w:hAnsi="Arial" w:cs="Arial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COMPLETO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05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CAMBAGEM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LD/LE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D3E85" w:rsidRPr="004F4AAD" w:rsidTr="00AB5D44">
        <w:trPr>
          <w:trHeight w:val="537"/>
          <w:jc w:val="center"/>
        </w:trPr>
        <w:tc>
          <w:tcPr>
            <w:tcW w:w="688" w:type="dxa"/>
            <w:vAlign w:val="center"/>
          </w:tcPr>
          <w:p w:rsidR="002D3E85" w:rsidRPr="004F4AAD" w:rsidRDefault="002D3E85" w:rsidP="002D3E85">
            <w:pPr>
              <w:pStyle w:val="TableParagraph"/>
              <w:numPr>
                <w:ilvl w:val="0"/>
                <w:numId w:val="3"/>
              </w:numPr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w w:val="99"/>
                <w:sz w:val="24"/>
                <w:szCs w:val="24"/>
              </w:rPr>
              <w:t>UNID</w:t>
            </w:r>
          </w:p>
        </w:tc>
        <w:tc>
          <w:tcPr>
            <w:tcW w:w="993" w:type="dxa"/>
            <w:vAlign w:val="center"/>
          </w:tcPr>
          <w:p w:rsidR="002D3E85" w:rsidRPr="004F4AAD" w:rsidRDefault="002D3E85" w:rsidP="00AB5D44">
            <w:pPr>
              <w:pStyle w:val="TableParagraph"/>
              <w:ind w:right="3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4AAD">
              <w:rPr>
                <w:rFonts w:ascii="Arial" w:hAnsi="Arial" w:cs="Arial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4432" w:type="dxa"/>
            <w:vAlign w:val="center"/>
          </w:tcPr>
          <w:p w:rsidR="002D3E85" w:rsidRPr="004A4A5C" w:rsidRDefault="002D3E85" w:rsidP="00AB5D44">
            <w:pPr>
              <w:pStyle w:val="TableParagraph"/>
              <w:ind w:right="3" w:firstLine="5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BALANCEAMENTO</w:t>
            </w:r>
            <w:r w:rsidRPr="004A4A5C">
              <w:rPr>
                <w:rFonts w:ascii="Arial" w:hAnsi="Arial" w:cs="Arial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DE</w:t>
            </w:r>
            <w:r w:rsidRPr="004A4A5C">
              <w:rPr>
                <w:rFonts w:ascii="Arial" w:hAnsi="Arial" w:cs="Arial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4A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RODA</w:t>
            </w:r>
          </w:p>
        </w:tc>
        <w:tc>
          <w:tcPr>
            <w:tcW w:w="1546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090" w:type="dxa"/>
          </w:tcPr>
          <w:p w:rsidR="002D3E85" w:rsidRPr="004F4AAD" w:rsidRDefault="002D3E85" w:rsidP="00AB5D44">
            <w:pPr>
              <w:pStyle w:val="TableParagraph"/>
              <w:ind w:right="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D3E85" w:rsidRPr="004F4AAD" w:rsidRDefault="002D3E85" w:rsidP="002D3E85">
      <w:pPr>
        <w:ind w:right="3"/>
      </w:pPr>
    </w:p>
    <w:p w:rsidR="002D3E85" w:rsidRPr="004F4AAD" w:rsidRDefault="002D3E85" w:rsidP="002D3E85">
      <w:pPr>
        <w:spacing w:line="480" w:lineRule="auto"/>
        <w:jc w:val="both"/>
        <w:rPr>
          <w:b/>
          <w:i/>
        </w:rPr>
      </w:pPr>
      <w:r w:rsidRPr="004F4AAD">
        <w:rPr>
          <w:b/>
          <w:i/>
        </w:rPr>
        <w:t>Todos os produtos deverão ter prazo de validade de no mínimo 01(um) ano.</w:t>
      </w:r>
    </w:p>
    <w:p w:rsidR="002D3E85" w:rsidRPr="004F4AAD" w:rsidRDefault="002D3E85" w:rsidP="002D3E85">
      <w:pPr>
        <w:spacing w:line="360" w:lineRule="auto"/>
        <w:jc w:val="both"/>
        <w:rPr>
          <w:i/>
        </w:rPr>
      </w:pPr>
      <w:r w:rsidRPr="004F4AAD">
        <w:rPr>
          <w:i/>
        </w:rPr>
        <w:t>Valor Total (R$): __________________________</w:t>
      </w:r>
    </w:p>
    <w:p w:rsidR="002D3E85" w:rsidRPr="004F4AAD" w:rsidRDefault="002D3E85" w:rsidP="002D3E85">
      <w:pPr>
        <w:spacing w:line="360" w:lineRule="auto"/>
        <w:jc w:val="both"/>
        <w:rPr>
          <w:i/>
        </w:rPr>
      </w:pPr>
      <w:r w:rsidRPr="004F4AAD">
        <w:rPr>
          <w:i/>
        </w:rPr>
        <w:t>(________________________________________________________________________________________________________________________________________)</w:t>
      </w:r>
    </w:p>
    <w:p w:rsidR="002D3E85" w:rsidRPr="004F4AAD" w:rsidRDefault="002D3E85" w:rsidP="002D3E85">
      <w:pPr>
        <w:spacing w:line="360" w:lineRule="auto"/>
        <w:jc w:val="right"/>
        <w:rPr>
          <w:i/>
          <w:u w:val="single"/>
        </w:rPr>
      </w:pPr>
      <w:r w:rsidRPr="004F4AAD">
        <w:rPr>
          <w:i/>
          <w:u w:val="single"/>
        </w:rPr>
        <w:t>Validade da proposta: 60 (sessenta) dias.</w:t>
      </w:r>
    </w:p>
    <w:p w:rsidR="002D3E85" w:rsidRPr="004F4AAD" w:rsidRDefault="002D3E85" w:rsidP="002D3E85">
      <w:pPr>
        <w:spacing w:line="360" w:lineRule="auto"/>
      </w:pPr>
      <w:r w:rsidRPr="004F4AAD">
        <w:t>CNPJ da Empresa:_____________________________________________________________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>Endereço da Empresa: _____________________________________________________________________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lastRenderedPageBreak/>
        <w:t>_____________________________________________________________________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>Telefone(s) da Empresa: _________________________________________________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>E-mail da Empresa: _____________________________________________________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>Representante da Empresa: 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 xml:space="preserve">CPF </w:t>
      </w:r>
      <w:proofErr w:type="gramStart"/>
      <w:r w:rsidRPr="004F4AAD">
        <w:t>do(</w:t>
      </w:r>
      <w:proofErr w:type="gramEnd"/>
      <w:r w:rsidRPr="004F4AAD">
        <w:t>a) Representante da Empresa:_____________________________________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 xml:space="preserve">IDENTIDADE </w:t>
      </w:r>
      <w:proofErr w:type="gramStart"/>
      <w:r w:rsidRPr="004F4AAD">
        <w:t>do(</w:t>
      </w:r>
      <w:proofErr w:type="gramEnd"/>
      <w:r w:rsidRPr="004F4AAD">
        <w:t>a) Representante da Empresa:______________________________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 xml:space="preserve">Endereço </w:t>
      </w:r>
      <w:proofErr w:type="gramStart"/>
      <w:r w:rsidRPr="004F4AAD">
        <w:t>do(</w:t>
      </w:r>
      <w:proofErr w:type="gramEnd"/>
      <w:r w:rsidRPr="004F4AAD">
        <w:t>a) Representante da Empresa:__________________________________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>_____________________________________________________________________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 xml:space="preserve">Telefone(s) </w:t>
      </w:r>
      <w:proofErr w:type="gramStart"/>
      <w:r w:rsidRPr="004F4AAD">
        <w:t>do(</w:t>
      </w:r>
      <w:proofErr w:type="gramEnd"/>
      <w:r w:rsidRPr="004F4AAD">
        <w:t>a) Representante da Empresa: ________________________________</w:t>
      </w:r>
    </w:p>
    <w:p w:rsidR="002D3E85" w:rsidRPr="004F4AAD" w:rsidRDefault="002D3E85" w:rsidP="002D3E85">
      <w:pPr>
        <w:spacing w:line="360" w:lineRule="auto"/>
      </w:pPr>
      <w:r w:rsidRPr="004F4AAD">
        <w:t xml:space="preserve">E-mail </w:t>
      </w:r>
      <w:proofErr w:type="gramStart"/>
      <w:r w:rsidRPr="004F4AAD">
        <w:t>do(</w:t>
      </w:r>
      <w:proofErr w:type="gramEnd"/>
      <w:r w:rsidRPr="004F4AAD">
        <w:t>a) Representante da Empresa:  ___________________________________</w:t>
      </w:r>
    </w:p>
    <w:p w:rsidR="002D3E85" w:rsidRPr="004F4AAD" w:rsidRDefault="002D3E85" w:rsidP="002D3E85">
      <w:pPr>
        <w:spacing w:line="360" w:lineRule="auto"/>
        <w:rPr>
          <w:b/>
          <w:i/>
        </w:rPr>
      </w:pPr>
      <w:r w:rsidRPr="004F4AAD">
        <w:rPr>
          <w:b/>
          <w:i/>
        </w:rPr>
        <w:t>Obs.: O Representante é quem assina pela Empresa.</w:t>
      </w:r>
    </w:p>
    <w:p w:rsidR="002D3E85" w:rsidRPr="004F4AAD" w:rsidRDefault="002D3E85" w:rsidP="002D3E85">
      <w:pPr>
        <w:spacing w:line="360" w:lineRule="auto"/>
        <w:jc w:val="right"/>
      </w:pPr>
    </w:p>
    <w:p w:rsidR="002D3E85" w:rsidRPr="004F4AAD" w:rsidRDefault="002D3E85" w:rsidP="002D3E85">
      <w:pPr>
        <w:spacing w:line="360" w:lineRule="auto"/>
        <w:jc w:val="right"/>
      </w:pPr>
      <w:r w:rsidRPr="004F4AAD">
        <w:t xml:space="preserve">Assinatura – </w:t>
      </w:r>
      <w:proofErr w:type="gramStart"/>
      <w:r w:rsidRPr="004F4AAD">
        <w:t>Carimbo</w:t>
      </w:r>
      <w:proofErr w:type="gramEnd"/>
      <w:r w:rsidRPr="004F4AAD">
        <w:t xml:space="preserve"> com o CNPJ</w:t>
      </w:r>
    </w:p>
    <w:p w:rsidR="002D3E85" w:rsidRPr="004F4AAD" w:rsidRDefault="002D3E85" w:rsidP="002D3E85">
      <w:pPr>
        <w:spacing w:line="360" w:lineRule="auto"/>
        <w:jc w:val="right"/>
      </w:pPr>
      <w:r w:rsidRPr="004F4AAD">
        <w:t>Data: ____/____/______</w:t>
      </w:r>
    </w:p>
    <w:p w:rsidR="00A77F49" w:rsidRPr="006D067F" w:rsidRDefault="00A77F49" w:rsidP="00EA53BD">
      <w:pPr>
        <w:spacing w:before="240" w:line="360" w:lineRule="auto"/>
        <w:ind w:right="-1"/>
        <w:jc w:val="center"/>
        <w:rPr>
          <w:rFonts w:eastAsia="Calibri"/>
          <w:b/>
        </w:rPr>
      </w:pPr>
    </w:p>
    <w:sectPr w:rsidR="00A77F49" w:rsidRPr="006D067F" w:rsidSect="00EA53BD">
      <w:headerReference w:type="default" r:id="rId9"/>
      <w:footerReference w:type="default" r:id="rId10"/>
      <w:pgSz w:w="11906" w:h="16838"/>
      <w:pgMar w:top="2693" w:right="1134" w:bottom="1701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9CC" w:rsidRDefault="009979CC">
      <w:pPr>
        <w:spacing w:after="0" w:line="240" w:lineRule="auto"/>
      </w:pPr>
      <w:r>
        <w:separator/>
      </w:r>
    </w:p>
  </w:endnote>
  <w:endnote w:type="continuationSeparator" w:id="0">
    <w:p w:rsidR="009979CC" w:rsidRDefault="00997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F49" w:rsidRDefault="00F02CD0">
    <w:pPr>
      <w:spacing w:after="0" w:line="240" w:lineRule="auto"/>
      <w:ind w:right="-569"/>
      <w:jc w:val="center"/>
    </w:pPr>
    <w:r>
      <w:t>___________________________________________________________________________</w:t>
    </w:r>
  </w:p>
  <w:p w:rsidR="00A77F49" w:rsidRDefault="00F02CD0">
    <w:pPr>
      <w:spacing w:after="0" w:line="240" w:lineRule="auto"/>
      <w:ind w:right="-569"/>
      <w:jc w:val="center"/>
      <w:rPr>
        <w:rFonts w:ascii="Calibri" w:eastAsia="Calibri" w:hAnsi="Calibri" w:cs="Calibri"/>
        <w:b/>
        <w:sz w:val="22"/>
        <w:szCs w:val="22"/>
      </w:rPr>
    </w:pPr>
    <w:r>
      <w:rPr>
        <w:rFonts w:ascii="Calibri" w:eastAsia="Calibri" w:hAnsi="Calibri" w:cs="Calibri"/>
        <w:b/>
        <w:sz w:val="22"/>
        <w:szCs w:val="22"/>
      </w:rPr>
      <w:t xml:space="preserve">Ladeira Ute Amélia </w:t>
    </w:r>
    <w:proofErr w:type="spellStart"/>
    <w:r>
      <w:rPr>
        <w:rFonts w:ascii="Calibri" w:eastAsia="Calibri" w:hAnsi="Calibri" w:cs="Calibri"/>
        <w:b/>
        <w:sz w:val="22"/>
        <w:szCs w:val="22"/>
      </w:rPr>
      <w:t>Gastin</w:t>
    </w:r>
    <w:proofErr w:type="spellEnd"/>
    <w:r>
      <w:rPr>
        <w:rFonts w:ascii="Calibri" w:eastAsia="Calibri" w:hAnsi="Calibri" w:cs="Calibri"/>
        <w:b/>
        <w:sz w:val="22"/>
        <w:szCs w:val="22"/>
      </w:rPr>
      <w:t xml:space="preserve"> Pádua, nº 150, Bairro São Tarcísio, Afonso Cláudio/ES – CEP: 29600-</w:t>
    </w:r>
    <w:proofErr w:type="gramStart"/>
    <w:r>
      <w:rPr>
        <w:rFonts w:ascii="Calibri" w:eastAsia="Calibri" w:hAnsi="Calibri" w:cs="Calibri"/>
        <w:b/>
        <w:sz w:val="22"/>
        <w:szCs w:val="22"/>
      </w:rPr>
      <w:t>000</w:t>
    </w:r>
    <w:proofErr w:type="gramEnd"/>
  </w:p>
  <w:p w:rsidR="00A77F49" w:rsidRDefault="00F02CD0">
    <w:pPr>
      <w:spacing w:after="0" w:line="240" w:lineRule="auto"/>
      <w:ind w:right="-569"/>
      <w:jc w:val="center"/>
      <w:rPr>
        <w:rFonts w:ascii="Calibri" w:eastAsia="Calibri" w:hAnsi="Calibri" w:cs="Calibri"/>
        <w:b/>
        <w:sz w:val="22"/>
        <w:szCs w:val="22"/>
      </w:rPr>
    </w:pPr>
    <w:r>
      <w:rPr>
        <w:rFonts w:ascii="Calibri" w:eastAsia="Calibri" w:hAnsi="Calibri" w:cs="Calibri"/>
        <w:b/>
        <w:sz w:val="22"/>
        <w:szCs w:val="22"/>
      </w:rPr>
      <w:t>Site www.cmac.es.gov.br – Telefone (27) 3735-1234 – e-mail: licitacoes.cmac@gmail.com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9CC" w:rsidRDefault="009979CC">
      <w:pPr>
        <w:spacing w:after="0" w:line="240" w:lineRule="auto"/>
      </w:pPr>
      <w:r>
        <w:separator/>
      </w:r>
    </w:p>
  </w:footnote>
  <w:footnote w:type="continuationSeparator" w:id="0">
    <w:p w:rsidR="009979CC" w:rsidRDefault="00997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F49" w:rsidRDefault="00053F62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6F5869A" wp14:editId="2439B2A4">
              <wp:simplePos x="0" y="0"/>
              <wp:positionH relativeFrom="column">
                <wp:posOffset>-91440</wp:posOffset>
              </wp:positionH>
              <wp:positionV relativeFrom="paragraph">
                <wp:posOffset>-212090</wp:posOffset>
              </wp:positionV>
              <wp:extent cx="6477000" cy="981075"/>
              <wp:effectExtent l="0" t="0" r="19050" b="28575"/>
              <wp:wrapNone/>
              <wp:docPr id="20" name="Retângulo de cantos arredondados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7000" cy="9810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A77F49" w:rsidRDefault="00A77F49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tângulo de cantos arredondados 20" o:spid="_x0000_s1026" style="position:absolute;margin-left:-7.2pt;margin-top:-16.7pt;width:510pt;height:7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">
              <v:stroke startarrowwidth="narrow" startarrowlength="short" endarrowwidth="narrow" endarrowlength="short"/>
              <v:textbox inset="2.53958mm,2.53958mm,2.53958mm,2.53958mm">
                <w:txbxContent>
                  <w:p w:rsidR="00A77F49" w:rsidRDefault="00A77F49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oundrect>
          </w:pict>
        </mc:Fallback>
      </mc:AlternateContent>
    </w:r>
    <w:r w:rsidR="00D903F6" w:rsidRPr="00BD564C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486F83F" wp14:editId="58EE6B57">
              <wp:simplePos x="0" y="0"/>
              <wp:positionH relativeFrom="column">
                <wp:posOffset>561975</wp:posOffset>
              </wp:positionH>
              <wp:positionV relativeFrom="paragraph">
                <wp:posOffset>-114300</wp:posOffset>
              </wp:positionV>
              <wp:extent cx="5895975" cy="790575"/>
              <wp:effectExtent l="0" t="0" r="0" b="952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5975" cy="790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D903F6" w:rsidRPr="00053F62" w:rsidRDefault="00D903F6" w:rsidP="00D903F6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/>
                              <w:sz w:val="48"/>
                              <w:szCs w:val="51"/>
                            </w:rPr>
                          </w:pPr>
                          <w:r w:rsidRPr="00053F62">
                            <w:rPr>
                              <w:rFonts w:ascii="Franklin Gothic Medium Cond" w:hAnsi="Franklin Gothic Medium Cond"/>
                              <w:sz w:val="48"/>
                              <w:szCs w:val="51"/>
                            </w:rPr>
                            <w:t>CÂMARA MUNICIPAL DE AFONSO CLÁUDIO – ES</w:t>
                          </w:r>
                        </w:p>
                        <w:p w:rsidR="00D903F6" w:rsidRPr="00053F62" w:rsidRDefault="00D903F6" w:rsidP="00D903F6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Cs w:val="28"/>
                            </w:rPr>
                          </w:pPr>
                          <w:r w:rsidRPr="00053F62">
                            <w:rPr>
                              <w:rFonts w:ascii="Times New Roman" w:hAnsi="Times New Roman"/>
                              <w:szCs w:val="28"/>
                            </w:rPr>
                            <w:t xml:space="preserve">Parlamento: </w:t>
                          </w:r>
                          <w:r w:rsidRPr="00053F62">
                            <w:rPr>
                              <w:rFonts w:ascii="Times New Roman" w:hAnsi="Times New Roman"/>
                              <w:b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style="position:absolute;margin-left:44.25pt;margin-top:-9pt;width:464.25pt;height:6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" filled="f" stroked="f">
              <v:textbox>
                <w:txbxContent>
                  <w:p w:rsidR="00D903F6" w:rsidRPr="00053F62" w:rsidRDefault="00D903F6" w:rsidP="00D903F6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/>
                        <w:sz w:val="48"/>
                        <w:szCs w:val="51"/>
                      </w:rPr>
                    </w:pPr>
                    <w:r w:rsidRPr="00053F62">
                      <w:rPr>
                        <w:rFonts w:ascii="Franklin Gothic Medium Cond" w:hAnsi="Franklin Gothic Medium Cond"/>
                        <w:sz w:val="48"/>
                        <w:szCs w:val="51"/>
                      </w:rPr>
                      <w:t>CÂMARA MUNICIPAL DE AFONSO CLÁUDIO – ES</w:t>
                    </w:r>
                  </w:p>
                  <w:p w:rsidR="00D903F6" w:rsidRPr="00053F62" w:rsidRDefault="00D903F6" w:rsidP="00D903F6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Cs w:val="28"/>
                      </w:rPr>
                    </w:pPr>
                    <w:r w:rsidRPr="00053F62">
                      <w:rPr>
                        <w:rFonts w:ascii="Times New Roman" w:hAnsi="Times New Roman"/>
                        <w:szCs w:val="28"/>
                      </w:rPr>
                      <w:t xml:space="preserve">Parlamento: </w:t>
                    </w:r>
                    <w:r w:rsidRPr="00053F62">
                      <w:rPr>
                        <w:rFonts w:ascii="Times New Roman" w:hAnsi="Times New Roman"/>
                        <w:b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="00F02CD0">
      <w:rPr>
        <w:noProof/>
      </w:rPr>
      <w:drawing>
        <wp:anchor distT="0" distB="0" distL="114300" distR="114300" simplePos="0" relativeHeight="251660288" behindDoc="0" locked="0" layoutInCell="1" hidden="0" allowOverlap="1" wp14:anchorId="4D98DC5F" wp14:editId="7C4AF456">
          <wp:simplePos x="0" y="0"/>
          <wp:positionH relativeFrom="column">
            <wp:posOffset>-47624</wp:posOffset>
          </wp:positionH>
          <wp:positionV relativeFrom="paragraph">
            <wp:posOffset>-142874</wp:posOffset>
          </wp:positionV>
          <wp:extent cx="914400" cy="838200"/>
          <wp:effectExtent l="0" t="0" r="0" b="0"/>
          <wp:wrapTopAndBottom distT="0" distB="0"/>
          <wp:docPr id="22" name="image1.png" descr="Resultado de imagem para brasão afonso claudi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Resultado de imagem para brasão afonso claudi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838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A77F49" w:rsidRDefault="00A77F4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284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72711"/>
    <w:multiLevelType w:val="hybridMultilevel"/>
    <w:tmpl w:val="B66CC9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9356F7"/>
    <w:multiLevelType w:val="hybridMultilevel"/>
    <w:tmpl w:val="1D70A52C"/>
    <w:lvl w:ilvl="0" w:tplc="1D4C45A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740471"/>
    <w:multiLevelType w:val="hybridMultilevel"/>
    <w:tmpl w:val="0D96761E"/>
    <w:lvl w:ilvl="0" w:tplc="1D4C45A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77F49"/>
    <w:rsid w:val="00016809"/>
    <w:rsid w:val="00044EC8"/>
    <w:rsid w:val="00053F62"/>
    <w:rsid w:val="0009044C"/>
    <w:rsid w:val="00094D25"/>
    <w:rsid w:val="001150E2"/>
    <w:rsid w:val="00125ECE"/>
    <w:rsid w:val="0013706D"/>
    <w:rsid w:val="001740F7"/>
    <w:rsid w:val="0028570D"/>
    <w:rsid w:val="00297439"/>
    <w:rsid w:val="002D3E85"/>
    <w:rsid w:val="00373319"/>
    <w:rsid w:val="00386E4A"/>
    <w:rsid w:val="00455CB5"/>
    <w:rsid w:val="0049788C"/>
    <w:rsid w:val="004A4A5C"/>
    <w:rsid w:val="005263EA"/>
    <w:rsid w:val="0054073D"/>
    <w:rsid w:val="00551B14"/>
    <w:rsid w:val="00556FB4"/>
    <w:rsid w:val="006417B5"/>
    <w:rsid w:val="006906F7"/>
    <w:rsid w:val="006A3BBD"/>
    <w:rsid w:val="006D067F"/>
    <w:rsid w:val="006E61FC"/>
    <w:rsid w:val="00705C55"/>
    <w:rsid w:val="007066B1"/>
    <w:rsid w:val="00765746"/>
    <w:rsid w:val="0077047C"/>
    <w:rsid w:val="0077640B"/>
    <w:rsid w:val="007852F0"/>
    <w:rsid w:val="007D54A9"/>
    <w:rsid w:val="007E7E84"/>
    <w:rsid w:val="008320B2"/>
    <w:rsid w:val="00835929"/>
    <w:rsid w:val="008A5498"/>
    <w:rsid w:val="008A73C0"/>
    <w:rsid w:val="00917666"/>
    <w:rsid w:val="0092429E"/>
    <w:rsid w:val="00937827"/>
    <w:rsid w:val="00937878"/>
    <w:rsid w:val="00993E08"/>
    <w:rsid w:val="009979BC"/>
    <w:rsid w:val="009979CC"/>
    <w:rsid w:val="009E026A"/>
    <w:rsid w:val="00A71647"/>
    <w:rsid w:val="00A7387E"/>
    <w:rsid w:val="00A77F49"/>
    <w:rsid w:val="00AB0F72"/>
    <w:rsid w:val="00AE5B51"/>
    <w:rsid w:val="00B15236"/>
    <w:rsid w:val="00B413DF"/>
    <w:rsid w:val="00D415F5"/>
    <w:rsid w:val="00D4274D"/>
    <w:rsid w:val="00D812F2"/>
    <w:rsid w:val="00D903F6"/>
    <w:rsid w:val="00DB09F2"/>
    <w:rsid w:val="00DC7B93"/>
    <w:rsid w:val="00EA53BD"/>
    <w:rsid w:val="00EB6A81"/>
    <w:rsid w:val="00EC1D9E"/>
    <w:rsid w:val="00EF0AA5"/>
    <w:rsid w:val="00F02CD0"/>
    <w:rsid w:val="00F33B57"/>
    <w:rsid w:val="00F64550"/>
    <w:rsid w:val="00F6465F"/>
    <w:rsid w:val="00FD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9BB"/>
    <w:rPr>
      <w:color w:val="000000" w:themeColor="text1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table" w:styleId="Tabelacomgrade">
    <w:name w:val="Table Grid"/>
    <w:basedOn w:val="Tabelanormal"/>
    <w:uiPriority w:val="59"/>
    <w:rsid w:val="00D279BB"/>
    <w:pPr>
      <w:spacing w:after="0" w:line="240" w:lineRule="auto"/>
    </w:pPr>
    <w:rPr>
      <w:color w:val="000000" w:themeColor="text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Paragraph">
    <w:name w:val="Table Paragraph"/>
    <w:basedOn w:val="Normal"/>
    <w:uiPriority w:val="1"/>
    <w:qFormat/>
    <w:rsid w:val="00EB6A8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qFormat/>
    <w:rsid w:val="002D3E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color w:val="auto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2D3E85"/>
    <w:rPr>
      <w:rFonts w:ascii="Calibri" w:eastAsia="Calibri" w:hAnsi="Calibri" w:cs="Calibri"/>
      <w:b/>
      <w:bCs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9BB"/>
    <w:rPr>
      <w:color w:val="000000" w:themeColor="text1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table" w:styleId="Tabelacomgrade">
    <w:name w:val="Table Grid"/>
    <w:basedOn w:val="Tabelanormal"/>
    <w:uiPriority w:val="59"/>
    <w:rsid w:val="00D279BB"/>
    <w:pPr>
      <w:spacing w:after="0" w:line="240" w:lineRule="auto"/>
    </w:pPr>
    <w:rPr>
      <w:color w:val="000000" w:themeColor="text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Paragraph">
    <w:name w:val="Table Paragraph"/>
    <w:basedOn w:val="Normal"/>
    <w:uiPriority w:val="1"/>
    <w:qFormat/>
    <w:rsid w:val="00EB6A8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qFormat/>
    <w:rsid w:val="002D3E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color w:val="auto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2D3E85"/>
    <w:rPr>
      <w:rFonts w:ascii="Calibri" w:eastAsia="Calibri" w:hAnsi="Calibri" w:cs="Calibri"/>
      <w:b/>
      <w:bCs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tV/orkA7tgrMc163+WKrx4WeVfw==">AMUW2mV7tic7xRqpU9qGpJ3I53gy6F8bKOXQxXWUfwHzsGgLznsBBA1BcLrgq+TeUiDVyOYxnQi5U6ThhFDjzaF2avirjbcRn7TeV3Q8aOeYfU36XPunf9t+OtN01yG5s2TqaLP5NyUo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3542</Words>
  <Characters>19132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Secretaria 02</cp:lastModifiedBy>
  <cp:revision>65</cp:revision>
  <cp:lastPrinted>2024-02-01T14:00:00Z</cp:lastPrinted>
  <dcterms:created xsi:type="dcterms:W3CDTF">2023-01-16T12:27:00Z</dcterms:created>
  <dcterms:modified xsi:type="dcterms:W3CDTF">2024-02-01T14:01:00Z</dcterms:modified>
</cp:coreProperties>
</file>